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30B9" w14:textId="29433CD4" w:rsidR="00997A64" w:rsidRPr="00BD74BD" w:rsidRDefault="00997A64" w:rsidP="0099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</w:t>
      </w:r>
      <w:r w:rsidR="007A7438"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RÁTICA DOCENTE E A PEDAGOGIA</w:t>
      </w:r>
      <w:r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E4E0AD6" w14:textId="77777777" w:rsidR="000A6DA4" w:rsidRDefault="007A7438" w:rsidP="0099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reflexões acerca do </w:t>
      </w:r>
      <w:r w:rsidR="002C05C7"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cotidiano </w:t>
      </w:r>
      <w:r w:rsidR="001E4AEF"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 professores do Ensino T</w:t>
      </w:r>
      <w:r w:rsidR="00335A14"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écnico </w:t>
      </w:r>
    </w:p>
    <w:p w14:paraId="13814C4A" w14:textId="77777777" w:rsidR="00072E0D" w:rsidRDefault="00072E0D" w:rsidP="0099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5870FF" w14:textId="2EB03380" w:rsidR="00072E0D" w:rsidRPr="00BD74BD" w:rsidRDefault="00072E0D" w:rsidP="00072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Ailton Gonçalves Reis</w:t>
      </w:r>
      <w:r>
        <w:rPr>
          <w:rStyle w:val="Refdenotaderoda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14:paraId="4302A795" w14:textId="77777777" w:rsidR="00BD74BD" w:rsidRPr="004941A6" w:rsidRDefault="00BD74BD" w:rsidP="00BD74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BFAA40" w14:textId="77777777" w:rsidR="00997A64" w:rsidRPr="00920A0C" w:rsidRDefault="00997A64" w:rsidP="008A1BA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9F35CE7" w14:textId="77777777" w:rsidR="00335A14" w:rsidRPr="00BD74BD" w:rsidRDefault="00335A14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804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esumo</w:t>
      </w:r>
    </w:p>
    <w:p w14:paraId="312653CB" w14:textId="77777777" w:rsidR="00335A14" w:rsidRPr="00BD74BD" w:rsidRDefault="008A1BA1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A formação de professores tem sido uma constante nas discussões sobre a educação. Nesse sentido, parece haver uma relação intrínseca entre o sucesso ou 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sucesso de um 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determinado 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>processo de ensino e a formação de professores. Para o Ensino Técnico, porém, essa preocupação com a formação de professores tem deixado a desejar. Nesse contexto, esse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trabalho, resultado de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Dissertação de Mestrado em Educação, tem como objetivo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mostrar a pertinência da formação pedagógica para os professores do Ensino Técnico, com vistas uma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formação </w:t>
      </w:r>
      <w:r w:rsidR="008B0817" w:rsidRPr="00BD74BD">
        <w:rPr>
          <w:rFonts w:ascii="Times New Roman" w:hAnsi="Times New Roman" w:cs="Times New Roman"/>
          <w:color w:val="000000"/>
          <w:sz w:val="24"/>
          <w:szCs w:val="24"/>
        </w:rPr>
        <w:t>integral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dos alunos egressos dos cursos técnicos. Enquanto metodologia optou-se pela pesquisa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descritiva, caracterizada como um estudo de caso, realizada 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>em um dos campis d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Instituto Federal do Amazonas – IFAM, cujos participantes foram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15 professores e 30 alunos do Ensino Técnico. Os instrumentos utilizados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para a coleta de dados foram entrevistas e questionários, previamente elaborados. O referencial teórico se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apoia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em autores que advogam a formação integral do homem e não uma formação meramente técnica,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tais como</w:t>
      </w:r>
      <w:r w:rsidR="00B52115" w:rsidRPr="00BD74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01DEB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Arroyo, </w:t>
      </w:r>
      <w:r w:rsidR="00B52115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Contreras, </w:t>
      </w:r>
      <w:r w:rsidR="00901DEB" w:rsidRPr="00BD74BD">
        <w:rPr>
          <w:rFonts w:ascii="Times New Roman" w:hAnsi="Times New Roman" w:cs="Times New Roman"/>
          <w:color w:val="000000"/>
          <w:sz w:val="24"/>
          <w:szCs w:val="24"/>
        </w:rPr>
        <w:t>Franco, Marques, Hypólito, Tardiff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. Espera-se, assim, contribuir na formação de professores para o</w:t>
      </w:r>
      <w:r w:rsidR="000A6DA4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BD74BD">
        <w:rPr>
          <w:rFonts w:ascii="Times New Roman" w:hAnsi="Times New Roman" w:cs="Times New Roman"/>
          <w:color w:val="000000"/>
          <w:sz w:val="24"/>
          <w:szCs w:val="24"/>
        </w:rPr>
        <w:t>Ensino Técnico de Nível Médio.</w:t>
      </w:r>
    </w:p>
    <w:p w14:paraId="26696E16" w14:textId="77777777" w:rsidR="000A6DA4" w:rsidRPr="00BD74BD" w:rsidRDefault="000A6DA4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10594" w14:textId="77777777" w:rsidR="00335A14" w:rsidRPr="00BD74BD" w:rsidRDefault="00335A14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Palavras-chaves: 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>Formação Professores; Formação Pedagógica; Ensino T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>écnico;</w:t>
      </w:r>
      <w:r w:rsidR="001E4AEF" w:rsidRPr="00BD74BD">
        <w:rPr>
          <w:rFonts w:ascii="Times New Roman" w:hAnsi="Times New Roman" w:cs="Times New Roman"/>
          <w:color w:val="000000"/>
          <w:sz w:val="24"/>
          <w:szCs w:val="24"/>
        </w:rPr>
        <w:t xml:space="preserve"> Prática Docente; C</w:t>
      </w:r>
      <w:r w:rsidRPr="00BD74BD">
        <w:rPr>
          <w:rFonts w:ascii="Times New Roman" w:hAnsi="Times New Roman" w:cs="Times New Roman"/>
          <w:color w:val="000000"/>
          <w:sz w:val="24"/>
          <w:szCs w:val="24"/>
        </w:rPr>
        <w:t>idadania.</w:t>
      </w:r>
    </w:p>
    <w:p w14:paraId="632FD275" w14:textId="77777777" w:rsidR="000A6DA4" w:rsidRPr="00BD74BD" w:rsidRDefault="000A6DA4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0ED9164" w14:textId="77777777" w:rsidR="001E077E" w:rsidRPr="00BD74BD" w:rsidRDefault="001E077E" w:rsidP="001E0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en"/>
        </w:rPr>
      </w:pPr>
      <w:r w:rsidRPr="00BD74BD">
        <w:rPr>
          <w:rStyle w:val="hps"/>
          <w:b/>
          <w:sz w:val="24"/>
          <w:szCs w:val="24"/>
          <w:lang w:val="en"/>
        </w:rPr>
        <w:t>A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>TEACHING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>PRACTICE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>AND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>PEDAGOGY</w:t>
      </w:r>
      <w:r w:rsidRPr="00BD74BD">
        <w:rPr>
          <w:b/>
          <w:sz w:val="24"/>
          <w:szCs w:val="24"/>
          <w:lang w:val="en"/>
        </w:rPr>
        <w:t>:</w:t>
      </w:r>
    </w:p>
    <w:p w14:paraId="44EF8497" w14:textId="77777777" w:rsidR="001E077E" w:rsidRPr="00BD74BD" w:rsidRDefault="001E077E" w:rsidP="001E077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en"/>
        </w:rPr>
      </w:pPr>
      <w:r>
        <w:rPr>
          <w:rStyle w:val="hps"/>
          <w:b/>
          <w:sz w:val="24"/>
          <w:szCs w:val="24"/>
          <w:lang w:val="en"/>
        </w:rPr>
        <w:t>reflections about</w:t>
      </w:r>
      <w:r w:rsidRPr="00BD74BD">
        <w:rPr>
          <w:rStyle w:val="hps"/>
          <w:b/>
          <w:sz w:val="24"/>
          <w:szCs w:val="24"/>
          <w:lang w:val="en"/>
        </w:rPr>
        <w:t xml:space="preserve"> the</w:t>
      </w:r>
      <w:r w:rsidRPr="00BD74BD">
        <w:rPr>
          <w:b/>
          <w:sz w:val="24"/>
          <w:szCs w:val="24"/>
          <w:lang w:val="en"/>
        </w:rPr>
        <w:t xml:space="preserve"> </w:t>
      </w:r>
      <w:r>
        <w:rPr>
          <w:rStyle w:val="hps"/>
          <w:b/>
          <w:sz w:val="24"/>
          <w:szCs w:val="24"/>
          <w:lang w:val="en"/>
        </w:rPr>
        <w:t>daily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>teachers</w:t>
      </w:r>
      <w:r w:rsidRPr="00BD74BD">
        <w:rPr>
          <w:b/>
          <w:sz w:val="24"/>
          <w:szCs w:val="24"/>
          <w:lang w:val="en"/>
        </w:rPr>
        <w:t xml:space="preserve"> </w:t>
      </w:r>
      <w:r w:rsidRPr="00BD74BD">
        <w:rPr>
          <w:rStyle w:val="hps"/>
          <w:b/>
          <w:sz w:val="24"/>
          <w:szCs w:val="24"/>
          <w:lang w:val="en"/>
        </w:rPr>
        <w:t xml:space="preserve">lives of Technical </w:t>
      </w:r>
      <w:r>
        <w:rPr>
          <w:rStyle w:val="hps"/>
          <w:b/>
          <w:sz w:val="24"/>
          <w:szCs w:val="24"/>
          <w:lang w:val="en"/>
        </w:rPr>
        <w:t>Teaching</w:t>
      </w:r>
    </w:p>
    <w:p w14:paraId="3CA9CE96" w14:textId="77777777" w:rsidR="00BD74BD" w:rsidRPr="00920A0C" w:rsidRDefault="00BD74BD" w:rsidP="001E077E">
      <w:pPr>
        <w:autoSpaceDE w:val="0"/>
        <w:autoSpaceDN w:val="0"/>
        <w:adjustRightInd w:val="0"/>
        <w:spacing w:after="0" w:line="240" w:lineRule="auto"/>
        <w:jc w:val="center"/>
        <w:rPr>
          <w:rStyle w:val="hps"/>
        </w:rPr>
      </w:pPr>
    </w:p>
    <w:p w14:paraId="5967228A" w14:textId="77777777" w:rsidR="00BD74BD" w:rsidRPr="008043FF" w:rsidRDefault="008043FF" w:rsidP="008A1BA1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Abstract</w:t>
      </w:r>
    </w:p>
    <w:p w14:paraId="64A4DE00" w14:textId="77777777" w:rsidR="00BD74BD" w:rsidRDefault="00BD74BD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Teacher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has been a constant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in discussions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about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In this sense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there seems to be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an intrinsic relationship between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success or failure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 a given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process of teaching and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teacher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For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Technical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however,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this concern with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teacher education has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been less than optimal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In this context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this work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the result of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Dissertation in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aims to show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relevance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pedagogical training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for teachers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 Technical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aiming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an integral formation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students graduating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from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technical courses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While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methodology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we chose the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descriptive research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featured as a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case study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conducted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in one of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941A6">
        <w:rPr>
          <w:rStyle w:val="hps"/>
          <w:rFonts w:ascii="Times New Roman" w:hAnsi="Times New Roman" w:cs="Times New Roman"/>
          <w:i/>
          <w:sz w:val="24"/>
          <w:szCs w:val="24"/>
          <w:lang w:val="en"/>
        </w:rPr>
        <w:t>Campis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Federal Institute of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Amazonas -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IFAM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whose participants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were 15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teachers and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30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students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 Technical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instruments used for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data collection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were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interviews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and questionnaires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previously elaborated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theoretical framework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relies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on authors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who advocate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the integral formation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of man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and not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 merely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technical training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such </w:t>
      </w:r>
      <w:r w:rsidR="004941A6"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Arroyo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Contreras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Franco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Marques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Hypólito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Tardiff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Thus</w:t>
      </w:r>
      <w:r w:rsidR="004941A6">
        <w:rPr>
          <w:rStyle w:val="hps"/>
          <w:rFonts w:ascii="Times New Roman" w:hAnsi="Times New Roman" w:cs="Times New Roman"/>
          <w:sz w:val="24"/>
          <w:szCs w:val="24"/>
          <w:lang w:val="en"/>
        </w:rPr>
        <w:t>,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it is expected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to contribute to the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training of teachers for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Technical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Middle Level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23E585FC" w14:textId="77777777" w:rsidR="008043FF" w:rsidRPr="008043FF" w:rsidRDefault="008043FF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751E22C" w14:textId="77777777" w:rsidR="00997A64" w:rsidRPr="00920A0C" w:rsidRDefault="00BD74BD" w:rsidP="008A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043FF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Keywords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Teacher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Pedagogical Training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Technical Education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Teaching Practice</w:t>
      </w:r>
      <w:r w:rsidRPr="008043FF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Pr="008043FF">
        <w:rPr>
          <w:rStyle w:val="hps"/>
          <w:rFonts w:ascii="Times New Roman" w:hAnsi="Times New Roman" w:cs="Times New Roman"/>
          <w:sz w:val="24"/>
          <w:szCs w:val="24"/>
          <w:lang w:val="en"/>
        </w:rPr>
        <w:t>Citizenship.</w:t>
      </w:r>
    </w:p>
    <w:p w14:paraId="73062A7B" w14:textId="77777777" w:rsidR="00BD74BD" w:rsidRPr="00BD74BD" w:rsidRDefault="00BD74BD" w:rsidP="00BD74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74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Introdução</w:t>
      </w:r>
    </w:p>
    <w:p w14:paraId="4E98A160" w14:textId="77777777" w:rsidR="00BD74BD" w:rsidRDefault="00BD74BD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3C0E8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No âmbito do movimento da formação</w:t>
      </w:r>
      <w:r w:rsidR="008A1BA1">
        <w:rPr>
          <w:rFonts w:ascii="Times New Roman" w:hAnsi="Times New Roman" w:cs="Times New Roman"/>
          <w:color w:val="000000"/>
          <w:sz w:val="24"/>
          <w:szCs w:val="24"/>
        </w:rPr>
        <w:t xml:space="preserve"> de professores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os educadores produziram e evidenciaram concepções avançadas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sobre a formação do 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ducador, destacando o caráter </w:t>
      </w:r>
      <w:r w:rsidR="008A1BA1">
        <w:rPr>
          <w:rFonts w:ascii="Times New Roman" w:hAnsi="Times New Roman" w:cs="Times New Roman"/>
          <w:color w:val="000000"/>
          <w:sz w:val="24"/>
          <w:szCs w:val="24"/>
        </w:rPr>
        <w:t>sócio-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histórico necessário para essa formação 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também a necessidade de um profissional </w:t>
      </w:r>
      <w:r w:rsidR="008A1BA1">
        <w:rPr>
          <w:rFonts w:ascii="Times New Roman" w:hAnsi="Times New Roman" w:cs="Times New Roman"/>
          <w:color w:val="000000"/>
          <w:sz w:val="24"/>
          <w:szCs w:val="24"/>
        </w:rPr>
        <w:t>com amplos conhecimentos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com pleno domínio e compreensão 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realidade de seu tempo, com desenvolvimento da consciência crítica que lhe permita interferir e transformar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as condições da escola, da educação e da sociedade.</w:t>
      </w:r>
    </w:p>
    <w:p w14:paraId="03BC66BE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Com es</w:t>
      </w:r>
      <w:r w:rsidR="00C936B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 concepção emancipadora de educação, o processo formativo de professores avançou no sentido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de buscar </w:t>
      </w:r>
      <w:r w:rsidR="00C936B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superar as dicotomias entre professores e especialistas, pedagogia e licenciatura, pois a escola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avançou na democratização das relações de poder em seu interior e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, daí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para a construção de novos projetos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coletivos.</w:t>
      </w:r>
    </w:p>
    <w:p w14:paraId="6DBE2E0F" w14:textId="4277404F" w:rsidR="00706A6F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Como parte importante desta construção teórica a partir das transformações concretas no campo da escola,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foi construída a concepção do profissional da educação que tem na docência e no trabalho pedagógico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suas particularidades e especificidades. Dessa forma, a formação do educador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não pode ser des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vinculada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grandes questões sociais e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 movimento d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trabalhadores pela construção de uma nova sociedade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 xml:space="preserve"> pautada na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just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iça, democracia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e igual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dade</w:t>
      </w:r>
      <w:r w:rsidR="002D58A1">
        <w:rPr>
          <w:rFonts w:ascii="Times New Roman" w:hAnsi="Times New Roman" w:cs="Times New Roman"/>
          <w:color w:val="000000"/>
          <w:sz w:val="24"/>
          <w:szCs w:val="24"/>
        </w:rPr>
        <w:t xml:space="preserve"> (SAVIANI, 1985)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F9E7A4" w14:textId="77777777" w:rsidR="00335A14" w:rsidRPr="000A6DA4" w:rsidRDefault="00706A6F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Nesse contexto o Ensino Técnico não pode está à margem desse objetivo e, logo, a formação de professores para essa modalidade de ensino deve, necessariamente, se preocupar em formar professores a partir dessa perspectiva.</w:t>
      </w:r>
    </w:p>
    <w:p w14:paraId="15385187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Para este trabalho formulamos como hipótese principal a necessidade de uma formação pedagógica para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professores do Ensino Profissional, como premissa para a formação integral do Técnico de Nível Médio,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que atenda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 xml:space="preserve">não somente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as demandas de qualificação do atual processo produtivo de base técnico-científica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 xml:space="preserve">, mas também a formação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lastRenderedPageBreak/>
        <w:t>do indivíduo enquanto ser histórico social.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Dentre 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objetivos destacamos a indicação de elementos teórico-metodológicos que constituem a dimensão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pedagógica da relação trabalho-educação-cidadania numa perspectiva de formação holística. 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metodologia de pesquisa compreendeu estudo bibliográfico e estudo de caso.</w:t>
      </w:r>
    </w:p>
    <w:p w14:paraId="2C9C5E71" w14:textId="62244ABC" w:rsidR="00C936B0" w:rsidRDefault="00C936B0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perseguição dos objetivos propostos o trabalho está dividido em 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>três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partes, que juntamente com </w:t>
      </w:r>
      <w:r w:rsidR="00C00495">
        <w:rPr>
          <w:rFonts w:ascii="Times New Roman" w:hAnsi="Times New Roman" w:cs="Times New Roman"/>
          <w:color w:val="000000"/>
          <w:sz w:val="24"/>
          <w:szCs w:val="24"/>
        </w:rPr>
        <w:t xml:space="preserve">a Introdução e </w:t>
      </w:r>
      <w:r>
        <w:rPr>
          <w:rFonts w:ascii="Times New Roman" w:hAnsi="Times New Roman" w:cs="Times New Roman"/>
          <w:color w:val="000000"/>
          <w:sz w:val="24"/>
          <w:szCs w:val="24"/>
        </w:rPr>
        <w:t>as Considerações Finais se completam. A primeira apresenta um breve histórico sobre o professor como trabalhado</w:t>
      </w:r>
      <w:r w:rsidR="00152C4C">
        <w:rPr>
          <w:rFonts w:ascii="Times New Roman" w:hAnsi="Times New Roman" w:cs="Times New Roman"/>
          <w:color w:val="000000"/>
          <w:sz w:val="24"/>
          <w:szCs w:val="24"/>
        </w:rPr>
        <w:t>r e as mudanças que ocorreram n</w:t>
      </w:r>
      <w:r w:rsidR="002C604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C6048" w:rsidRPr="002C6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histórico da profissão. Já </w:t>
      </w:r>
      <w:r w:rsidR="002C6048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segunda parte, apresenta-se o professor como profissional da educação e a importância da pedagogia na formação desse profissional</w:t>
      </w:r>
      <w:r w:rsidR="00706A6F">
        <w:rPr>
          <w:rFonts w:ascii="Times New Roman" w:hAnsi="Times New Roman" w:cs="Times New Roman"/>
          <w:color w:val="000000"/>
          <w:sz w:val="24"/>
          <w:szCs w:val="24"/>
        </w:rPr>
        <w:t xml:space="preserve"> e, por fim na terceira parte apresenta-se e discute-se os dados obtidos na pesquisa de campo.</w:t>
      </w:r>
    </w:p>
    <w:p w14:paraId="05DFE9F3" w14:textId="77777777" w:rsidR="000D21FE" w:rsidRDefault="000D21FE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EBB08" w14:textId="77777777" w:rsidR="00335A14" w:rsidRDefault="00335A14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706A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Historicizando o professor como trabalhador profissional</w:t>
      </w:r>
    </w:p>
    <w:p w14:paraId="07FA251C" w14:textId="77777777" w:rsidR="006F3E5C" w:rsidRDefault="006F3E5C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E58BF" w14:textId="385227C6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Em qualquer profissão, a qualificação é vista como algo 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>primordial e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por isso, geralmente, o sujeito que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deseja se profissionalizar precisa preparar-se, fazendo cursos e especializações para se destacar, em sua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área, no momento de trabalho. Em geral, advoga-se que o profissional deveria primeiro aprimorar-se,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procurando dominar as teorias que vão formar o bom trabalhador. A seguir, vem a parte prática, ou seja,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depois que ele estiver preparado, quando sentir-se apto a praticar aq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>uilo que assimilou teoricamente, pode aplicar em sua prática profissional</w:t>
      </w:r>
      <w:r w:rsidR="003E631E">
        <w:rPr>
          <w:rFonts w:ascii="Times New Roman" w:hAnsi="Times New Roman" w:cs="Times New Roman"/>
          <w:color w:val="000000"/>
          <w:sz w:val="24"/>
          <w:szCs w:val="24"/>
        </w:rPr>
        <w:t xml:space="preserve"> (MARCELO GARCIA, 1999)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4F6C5A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Porém, a história da formação docente mostra que a prática precedeu a teoria, 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 xml:space="preserve">pois esta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foi exigida apenas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quando a profissão de professor passou a ser responsabilidade do Estado.</w:t>
      </w:r>
    </w:p>
    <w:p w14:paraId="47FCB826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Conforme Arroyo (2000), no Brasil, o mestre do ofício de ensinar nascia e se fazia antes de ser reconhecido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como tal pelo Estado. A nomeação era o reconhecimento oficial de uma instrução já existente, particular 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livre. Em muitos casos, o Estado oficializava o ensino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 já era feito por mestres livres, escolhidos e pagos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pelos pais e, sobretudo por mestres feitos e formados na arte do ofício de ensinar, ensinando.</w:t>
      </w:r>
    </w:p>
    <w:p w14:paraId="45316298" w14:textId="38B4CB09" w:rsidR="00335A14" w:rsidRPr="000A6DA4" w:rsidRDefault="00A9499B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uando o governo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enquanto regulador </w:t>
      </w:r>
      <w:r w:rsidR="00664DD6">
        <w:rPr>
          <w:rFonts w:ascii="Times New Roman" w:hAnsi="Times New Roman" w:cs="Times New Roman"/>
          <w:color w:val="000000"/>
          <w:sz w:val="24"/>
          <w:szCs w:val="24"/>
        </w:rPr>
        <w:t xml:space="preserve">da vida </w:t>
      </w:r>
      <w:r>
        <w:rPr>
          <w:rFonts w:ascii="Times New Roman" w:hAnsi="Times New Roman" w:cs="Times New Roman"/>
          <w:color w:val="000000"/>
          <w:sz w:val="24"/>
          <w:szCs w:val="24"/>
        </w:rPr>
        <w:t>social,</w:t>
      </w:r>
      <w:r w:rsidR="00664DD6">
        <w:rPr>
          <w:rFonts w:ascii="Times New Roman" w:hAnsi="Times New Roman" w:cs="Times New Roman"/>
          <w:color w:val="000000"/>
          <w:sz w:val="24"/>
          <w:szCs w:val="24"/>
        </w:rPr>
        <w:t xml:space="preserve"> tomou para si o controle da e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ducação,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qual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pass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 ser um dever do Estado 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um direito do cida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dão, o trabalhador da educação passa a ser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submetido ao sistema público e, ao longo desse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processo, as relações de trabalho dos educadores </w:t>
      </w:r>
      <w:r>
        <w:rPr>
          <w:rFonts w:ascii="Times New Roman" w:hAnsi="Times New Roman" w:cs="Times New Roman"/>
          <w:color w:val="000000"/>
          <w:sz w:val="24"/>
          <w:szCs w:val="24"/>
        </w:rPr>
        <w:t>vão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sendo alteradas e de autônomo pass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64DD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 vender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sua força de trabalho e se submeter à organização da empresa pública, passando a ser assalariado do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governo e, ao perder sua autonomia, </w:t>
      </w:r>
      <w:r>
        <w:rPr>
          <w:rFonts w:ascii="Times New Roman" w:hAnsi="Times New Roman" w:cs="Times New Roman"/>
          <w:color w:val="000000"/>
          <w:sz w:val="24"/>
          <w:szCs w:val="24"/>
        </w:rPr>
        <w:t>parece transformar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-se em proletário.</w:t>
      </w:r>
    </w:p>
    <w:p w14:paraId="12A0446D" w14:textId="1ABF89E5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Ainda conforme Arroyo (2000), no momento em que h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uma constituição ainda incipiente do que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chamamos hoje de escolas, os primeiros professores passam a fazer parte de um sistema que tem suas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normas e interesses próprios. F</w:t>
      </w:r>
      <w:r w:rsidR="00A9499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z-se necessário, então, conhecer e cumprir as normas e regras ditadas por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seu empregador: o Estado. Na medida em que este se </w:t>
      </w:r>
      <w:r w:rsidR="002C6048" w:rsidRPr="002C6048">
        <w:rPr>
          <w:rFonts w:ascii="Times New Roman" w:hAnsi="Times New Roman" w:cs="Times New Roman"/>
          <w:color w:val="000000"/>
          <w:sz w:val="24"/>
          <w:szCs w:val="24"/>
        </w:rPr>
        <w:t>auto atribui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os direitos de nomear, suspender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professores e criar cadeiras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quebra-se os vínculos com a família e os alunos e reforç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-se o vínculo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entre o professor e o Estado. Essa mudança de conexão cri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um profissional que deix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de prestar contas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à comunidade e pass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 fazê-lo para o Estado, de quem agora, </w:t>
      </w:r>
      <w:r w:rsidR="00834610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totalmente dependente financeiramente.</w:t>
      </w:r>
    </w:p>
    <w:p w14:paraId="296DCFF5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Desta forma,</w:t>
      </w:r>
    </w:p>
    <w:p w14:paraId="74CFB2FB" w14:textId="77777777" w:rsidR="006F3E5C" w:rsidRDefault="006F3E5C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2443D" w14:textId="77777777" w:rsidR="00335A14" w:rsidRPr="00B159CE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Ao mesmo tempo em que o professorado vai se constituindo em um corpo profissional, assalariado pelo o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Estado, as comunidades vão perdendo o controle sobre a moral, o comportamento e o modo de vida dos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professores e sobre o ensino que deve ser ministrado por seus componentes (HYPÓLITO, 1991, p. 31).</w:t>
      </w:r>
    </w:p>
    <w:p w14:paraId="5AD0B824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4353112" w14:textId="3A4A8F04" w:rsidR="00335A14" w:rsidRPr="000A6DA4" w:rsidRDefault="001E077E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BF1">
        <w:rPr>
          <w:rFonts w:ascii="Times New Roman" w:hAnsi="Times New Roman" w:cs="Times New Roman"/>
          <w:color w:val="000000"/>
          <w:sz w:val="24"/>
          <w:szCs w:val="24"/>
        </w:rPr>
        <w:t>Nota-se então, um distanciamento cada vez mais crescente entre o professor e a comunidade causada pela estatização da profissão</w:t>
      </w:r>
      <w:r w:rsidR="00157BF1" w:rsidRPr="00157BF1">
        <w:rPr>
          <w:rFonts w:ascii="Times New Roman" w:hAnsi="Times New Roman" w:cs="Times New Roman"/>
          <w:color w:val="000000"/>
          <w:sz w:val="24"/>
          <w:szCs w:val="24"/>
        </w:rPr>
        <w:t>. Talvez, por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 xml:space="preserve"> isso, </w:t>
      </w:r>
      <w:r w:rsidR="00157BF1" w:rsidRPr="00157BF1">
        <w:rPr>
          <w:rFonts w:ascii="Times New Roman" w:hAnsi="Times New Roman" w:cs="Times New Roman"/>
          <w:color w:val="000000"/>
          <w:sz w:val="24"/>
          <w:szCs w:val="24"/>
        </w:rPr>
        <w:t>seja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 xml:space="preserve"> comum, até hoje,</w:t>
      </w:r>
      <w:r w:rsidR="00B159CE" w:rsidRPr="00157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>encontrar</w:t>
      </w:r>
      <w:r w:rsidR="00157BF1" w:rsidRPr="00157BF1">
        <w:rPr>
          <w:rFonts w:ascii="Times New Roman" w:hAnsi="Times New Roman" w:cs="Times New Roman"/>
          <w:color w:val="000000"/>
          <w:sz w:val="24"/>
          <w:szCs w:val="24"/>
        </w:rPr>
        <w:t xml:space="preserve">mos professores não-integrados à 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>profissão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 xml:space="preserve"> docente, enquanto prática social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>, não responsáveis perante a comunidade e seus</w:t>
      </w:r>
      <w:r w:rsidR="00B159CE" w:rsidRPr="00157B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157BF1">
        <w:rPr>
          <w:rFonts w:ascii="Times New Roman" w:hAnsi="Times New Roman" w:cs="Times New Roman"/>
          <w:color w:val="000000"/>
          <w:sz w:val="24"/>
          <w:szCs w:val="24"/>
        </w:rPr>
        <w:t>colegas, não se envolvendo com o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s projetos coletivos escolares, próprio da individualidade tão propagada pelo pensamento neoliberal.</w:t>
      </w:r>
    </w:p>
    <w:p w14:paraId="57A839E8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 a obrigatoriedade de apresentar títulos acadêmicos, com o passar do tempo, a categoria profissional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35F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dividida em titulados e não titulados. Os titulados obtiveram o direito a um salário mais alto, mesmo que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outros fizessem o mesmo tipo de trabalho que os primeiros, até com mais qualidade.</w:t>
      </w:r>
    </w:p>
    <w:p w14:paraId="6BC2663A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Diante desse quadro que se apresenta o trabalho do professor, acreditamos ser necessário mencionar as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condições do trabalho docente, para isso, é necessário nos remetermos aos modos como se organiza 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processo de trabalho na escola.</w:t>
      </w:r>
    </w:p>
    <w:p w14:paraId="1BD89CF5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Hypólito (1991) aponta algumas categorias importantes para a análise do trabalho docente. Apoiado em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outros estudos, principalmente na noção de trabalho em Marx, o autor vai tecendo as condições do trabalho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do professor. Para ele, há uma proletarização dos professores à medida que estes vendem sua força de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trabalho, produzindo mais-valia. No entanto, o que os difere de um perfeito proletário é o fato de ainda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possuir boa parte do controle do seu trabalho.</w:t>
      </w:r>
    </w:p>
    <w:p w14:paraId="600A2D68" w14:textId="515369D3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A13D75">
        <w:rPr>
          <w:rFonts w:ascii="Times New Roman" w:hAnsi="Times New Roman" w:cs="Times New Roman"/>
          <w:color w:val="000000"/>
          <w:sz w:val="24"/>
          <w:szCs w:val="24"/>
        </w:rPr>
        <w:t xml:space="preserve">outra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discussão sobre esse processo de proletarização é encontrada em Contreras (2002).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Conforme este autor, este processo vai construindo-se paulatinamente com a perda, por parte dos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professores, de todas as qualidades que </w:t>
      </w:r>
      <w:r w:rsidR="002C6048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caracterizavam como profissionais, assim como também, 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deteriorização de todos os meios que possibilitavam um trabalho de qualidade.</w:t>
      </w:r>
    </w:p>
    <w:p w14:paraId="017CD6C9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894FE" w14:textId="77777777" w:rsidR="00335A14" w:rsidRPr="00B159CE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Embora não se possa falar de unanimidade entre os autores que defendem a teoria de proletarização 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dos professores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, a tese básica dessa posição é a consideração de que os docentes, enquanto categoria, sofreram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ou estão sofrendo uma transformação, tanto nas características de suas condições de trabalho como nas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tarefas que realizam, que os aproxima de cada vez das condições e interesses da classe operária.(CONTRERAS, 2002, p. 33).</w:t>
      </w:r>
    </w:p>
    <w:p w14:paraId="5488A20D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8BDA088" w14:textId="15C1F224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Ao contrário de Hypólito (1991), Contreras (2002) não aborda a questão da mais valia como sendo a causa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principal da proletarização docente, mas a própria perda da gestão de seu trabalho, resultante 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racionalização do processo educativo, considerando que 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professor fica dependente de especialistas que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pensam e traçam a forma como deve ser desenvolvida a docência. </w:t>
      </w:r>
      <w:r w:rsidR="00A13D7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763A3">
        <w:rPr>
          <w:rFonts w:ascii="Times New Roman" w:hAnsi="Times New Roman" w:cs="Times New Roman"/>
          <w:color w:val="000000"/>
          <w:sz w:val="24"/>
          <w:szCs w:val="24"/>
        </w:rPr>
        <w:t>essa forma,</w:t>
      </w:r>
      <w:r w:rsidR="00152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048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neste momento de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perda</w:t>
      </w:r>
      <w:r w:rsidR="00A13D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que o professor mais se aproxima de um operário, visto que percebemos claramente neste contexto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conceitos-chave que explicam o fenômeno de racionalização do trabalho operário</w:t>
      </w:r>
      <w:r w:rsidR="00537B9A">
        <w:rPr>
          <w:rFonts w:ascii="Times New Roman" w:hAnsi="Times New Roman" w:cs="Times New Roman"/>
          <w:color w:val="000000"/>
          <w:sz w:val="24"/>
          <w:szCs w:val="24"/>
        </w:rPr>
        <w:t>, quais sejam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: “[...] (a) a separação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entre a concepção e execução no processo produtivo, b) a desqualificação, como perda dos conhecimentos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 habilidades para planejar, compreender e agir sobre a produção e c) a perda de controle sobre seu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próprio trabalho (CONTRERAS, 2002, p. 35).</w:t>
      </w:r>
    </w:p>
    <w:p w14:paraId="3DC44E6F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Outro fator que faz os professores se aproximarem dos outros trabalhadores é a forma com que eles se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organizam a fim de gerarem modos de resistência na defesa de seus interesses coletivos e individuais.</w:t>
      </w:r>
    </w:p>
    <w:p w14:paraId="2F01C7AD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5F908" w14:textId="77777777" w:rsidR="00335A14" w:rsidRPr="00B159CE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Esta dinâmica de resistência e organização é o que, na opinião dos teóricos da proletarização, permitiria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igualar os professores à classe operária, já que não só seguiram um processo de desqualificação equivalente,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mas também que tal desqualificação os transforma em uma categoria com interesses e procedimentos de</w:t>
      </w:r>
      <w:r w:rsid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resistência equivalente aos do proletariado (CABRERA &amp; JIMÉNEZ JAÈN apud CONTRERAS, idem, p. 39).</w:t>
      </w:r>
    </w:p>
    <w:p w14:paraId="673FA928" w14:textId="77777777" w:rsidR="00B159CE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/>
          <w:sz w:val="24"/>
          <w:szCs w:val="24"/>
        </w:rPr>
      </w:pPr>
    </w:p>
    <w:p w14:paraId="10494A1C" w14:textId="73E80B3D" w:rsidR="00537B9A" w:rsidRPr="00537B9A" w:rsidRDefault="00020E68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post</w:t>
      </w:r>
      <w:r w:rsidR="002C6048" w:rsidRPr="002C6048">
        <w:rPr>
          <w:rFonts w:ascii="Times New Roman" w:hAnsi="Times New Roman" w:cs="Times New Roman"/>
          <w:sz w:val="24"/>
          <w:szCs w:val="24"/>
        </w:rPr>
        <w:t>o</w:t>
      </w:r>
      <w:r w:rsidR="00537B9A" w:rsidRPr="00537B9A">
        <w:rPr>
          <w:rFonts w:ascii="Times New Roman" w:hAnsi="Times New Roman" w:cs="Times New Roman"/>
          <w:sz w:val="24"/>
          <w:szCs w:val="24"/>
        </w:rPr>
        <w:t>, percebe-se que a história do profissional professor vai se organizando de forma sinonímia a qualquer outro profissional, isto é, a partir da perda da autonomia na forma de exercer a profissão, ficando a mercê de outros profissionais ou da própria condição socioeconômica em que está inserido.</w:t>
      </w:r>
    </w:p>
    <w:p w14:paraId="66ACE132" w14:textId="77777777" w:rsidR="00B159CE" w:rsidRDefault="00537B9A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7F7F7F"/>
          <w:sz w:val="24"/>
          <w:szCs w:val="24"/>
        </w:rPr>
      </w:pPr>
      <w:r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</w:p>
    <w:p w14:paraId="114830E1" w14:textId="77777777" w:rsidR="00335A14" w:rsidRPr="000A6DA4" w:rsidRDefault="00335A14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996C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6C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professor</w:t>
      </w: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como profissional da educação</w:t>
      </w:r>
    </w:p>
    <w:p w14:paraId="1987E8EE" w14:textId="77777777" w:rsidR="006F3E5C" w:rsidRDefault="006F3E5C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FA6FD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Aqui vamos considerar o professor como um profissional do ensino e, por isso, detentor de vários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conhecimentos necessários à boa docência e também de vários direitos que, na maioria das vezes, não são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respeitados.</w:t>
      </w:r>
    </w:p>
    <w:p w14:paraId="23B5F80D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Conforme Marques (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2003), o exercício da docência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ainda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considerado um fruto de capacidades pessoais,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ligadas mais aos traços de personalidades ou da motivação que levam os indivíduos a abraçar esta carreira,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sem reconhecer as competências necessárias que dispõe para exercer uma profissão como outra qualquer.</w:t>
      </w:r>
      <w:r w:rsidR="00537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Por isso, ao reportar-se ao trabalho docente, ele afirma:</w:t>
      </w:r>
    </w:p>
    <w:p w14:paraId="16F9D0C9" w14:textId="77777777" w:rsidR="006F3E5C" w:rsidRDefault="006F3E5C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B5C21" w14:textId="77777777" w:rsidR="00335A14" w:rsidRPr="00B159CE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É comum insistir-se na distinção entre o educador do ser humano e o professor, mestre-escola, transmissor de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conhecimentos acabados e técnicos instrumentais. Tradicionalmente vista como missão, ou como vocação, e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sendo aos poucos substituída a dimensão religiosa aí implícita por uma disposição psicológica, de certo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idealismo individual sublimado pela consciência cívica, a dedicação às tarefas do educar pareceria pairar acima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vicissitudes próprias do que necessitam ganhar a vida por seu trabalho (MARQUES, 2003, p. 56-7).</w:t>
      </w:r>
    </w:p>
    <w:p w14:paraId="7C9A1ECC" w14:textId="77777777" w:rsidR="00B159CE" w:rsidRPr="000A6DA4" w:rsidRDefault="00B159CE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F9C7CE2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Por outro lado, Tardif (2002) advoga que a atividade dos professores é um exercício profissional complexo,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composto na realidade, de várias atividades pouco visíveis socialmente, no qual a experiência constitui 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expressão de aprendizagem profissional e, pelo contato diário com os alunos e colegas de trabalho, se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adquire competências profissionais que traduzem o perfil do bom professor.</w:t>
      </w:r>
    </w:p>
    <w:p w14:paraId="716FBED8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94F04" w14:textId="5DE8309A" w:rsidR="00335A14" w:rsidRPr="00B159CE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O que se evidencia aqui é que o trabalho docente no dia</w:t>
      </w:r>
      <w:r w:rsidR="00537B9A">
        <w:rPr>
          <w:rFonts w:ascii="Times New Roman" w:hAnsi="Times New Roman" w:cs="Times New Roman"/>
          <w:iCs/>
          <w:color w:val="000000"/>
          <w:sz w:val="20"/>
          <w:szCs w:val="20"/>
        </w:rPr>
        <w:t>-a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-dia</w:t>
      </w:r>
      <w:r w:rsidR="00537B9A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(sic)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é fundamentalmente um conjunto de interações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personalizadas com os alunos para obter a participação deles em seu próprio sucesso de formação e atender a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suas diferentes necessidades. Eis porque este trabalho exige, constantemente, um investimento profundo,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tanto do ponto de vista afetivo cognitivo, nas relações humanas com os alunos. [...] um professor não pode</w:t>
      </w:r>
      <w:r w:rsid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somente “fazer seu trabalho” (grifo</w:t>
      </w:r>
      <w:r w:rsidR="00537B9A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s</w:t>
      </w:r>
      <w:r w:rsidRPr="00B159CE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 xml:space="preserve"> do autor), ele deve também empenhar e investir neste trabalho o que ele é</w:t>
      </w:r>
      <w:r w:rsidR="00B159CE" w:rsidRPr="00B159CE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mesmo como pessoa (TARDIF, 2002, p. 141)</w:t>
      </w:r>
      <w:r w:rsidR="003D25E7">
        <w:rPr>
          <w:rFonts w:ascii="Times New Roman" w:hAnsi="Times New Roman" w:cs="Times New Roman"/>
          <w:iCs/>
          <w:color w:val="000000"/>
          <w:sz w:val="20"/>
          <w:szCs w:val="20"/>
        </w:rPr>
        <w:t>.</w:t>
      </w:r>
    </w:p>
    <w:p w14:paraId="055931AF" w14:textId="77777777" w:rsidR="00B159CE" w:rsidRPr="000A6DA4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9D3C943" w14:textId="77777777" w:rsidR="00537B9A" w:rsidRDefault="00537B9A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Nesse sentido, não se pode conceber um professor com vidas distintas, isto é, uma que para viver no ambiente escolar e outra para o ambiente social, como se fossem vias de mãos duplas que nunca se encontra.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Considerando que na prática docente, o professor carrega os traços de toda a sua vivência fora do ambiente escolar.</w:t>
      </w:r>
    </w:p>
    <w:p w14:paraId="5CDCDC24" w14:textId="77777777" w:rsidR="00996C79" w:rsidRDefault="00996C79" w:rsidP="00996C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631E3" w14:textId="77777777" w:rsidR="00996C79" w:rsidRDefault="00996C79" w:rsidP="00996C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996C79">
        <w:rPr>
          <w:rFonts w:ascii="Times New Roman" w:hAnsi="Times New Roman" w:cs="Times New Roman"/>
          <w:b/>
          <w:color w:val="000000"/>
          <w:sz w:val="24"/>
          <w:szCs w:val="24"/>
        </w:rPr>
        <w:t>. A formação do professor profissional</w:t>
      </w:r>
    </w:p>
    <w:p w14:paraId="42E49F04" w14:textId="77777777" w:rsidR="006F3E5C" w:rsidRPr="00996C79" w:rsidRDefault="006F3E5C" w:rsidP="00996C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B53637" w14:textId="77777777" w:rsidR="00335A14" w:rsidRPr="000A6DA4" w:rsidRDefault="00537B9A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pesquisas sobre formação de professores e profissão docente apontam para uma revisão 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compreensão da prática pedagógica do professor, que é tomado como mobilizador de saberes profissionais.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Há aqui uma preocupação em separar formação e prática cotidiana,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>a partir da consideração d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complexibilidade da prática pedagógica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dos saberes docentes.</w:t>
      </w:r>
    </w:p>
    <w:p w14:paraId="5DEDCD0C" w14:textId="77777777" w:rsidR="00335A14" w:rsidRPr="00996C79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 formação docente é ainda, na maioria das vezes, tratada no campo educacional como fato que deve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ocorrer em tempos diferentes daqueles do efetivo trabalho docente.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Porém, entendemos neste trabalho, que há de buscar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uma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formação docente que ultrapasse os limites do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s cursos de formação, como um </w:t>
      </w:r>
      <w:r w:rsidR="00996C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continuum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>formativo.</w:t>
      </w:r>
    </w:p>
    <w:p w14:paraId="06E022E0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Nessa perspectiva, Alvarado-Prada (1997) apresenta uma nova proposta para a formação docente, isto é, 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processo formativo não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deve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acontece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r,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fundamentalmente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nos espaços e tempos que diferem respectivamente do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tempo e espaços escolares, como se fossem práticas exteriores que ocorrem, portanto, fora da escola, fora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da dinâmica escolar,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geralmente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em universidades e em centros de formação específicos.</w:t>
      </w:r>
    </w:p>
    <w:p w14:paraId="5FA692DC" w14:textId="77777777" w:rsidR="00335A14" w:rsidRPr="000A6DA4" w:rsidRDefault="00996C79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discussão sobre a prática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deve ser pensada como um momento de pedagogia, enfatizando que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a formação docente não ocorre somente nos cursos de aperfeiçoamento oferecidos pelos órgãos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competentes a cada novo modelo de ensino, ou de teoria, mas no contexto escolar, na dinamicidade 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sala de aula e, no interior deste espaço o professor também se forma.</w:t>
      </w:r>
    </w:p>
    <w:p w14:paraId="145CF790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Porém, pensamos que este modelo de formação ainda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encontra no campo do imaginário, porque 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formação dos professores socialmente legitimada é feita em espaços espe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>cialmente destinados a esse fim, o que vai de encontro ao que afirma Marques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(2003, p. 55): “[...] é no próprio exercício autônomo da profissão que se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deve reconstruir o núcleo orgânico da atuação/formação”.</w:t>
      </w:r>
    </w:p>
    <w:p w14:paraId="4D920988" w14:textId="2DA588A0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A formação dos professores é questionada e colocada em xeque sempre que surgem um novo método ou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uma nova política imposta pelo Estado, como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por exemplo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 Lei de Diretrizes e Bases da Educação Nacional (LDBEN),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Parâmetros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 Curriculares Nacionais (PCN´s)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ou mesmo quando é posta uma nova organização da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esc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ola em âmbito estadual. Assim, ao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programar uma nova estrutura curricular nas escolas, muitas vezes,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professores são responsabilizados pelo fracasso da organização anterior. É como se apenas a formação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docente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justificasse </w:t>
      </w:r>
      <w:r w:rsidR="00996C79">
        <w:rPr>
          <w:rFonts w:ascii="Times New Roman" w:hAnsi="Times New Roman" w:cs="Times New Roman"/>
          <w:color w:val="000000"/>
          <w:sz w:val="24"/>
          <w:szCs w:val="24"/>
        </w:rPr>
        <w:t xml:space="preserve">para a solução de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todos os problemas vivenciados no interior da escola</w:t>
      </w:r>
      <w:r w:rsidR="002D58A1">
        <w:rPr>
          <w:rFonts w:ascii="Times New Roman" w:hAnsi="Times New Roman" w:cs="Times New Roman"/>
          <w:color w:val="000000"/>
          <w:sz w:val="24"/>
          <w:szCs w:val="24"/>
        </w:rPr>
        <w:t xml:space="preserve"> (VEIGA, 1999)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4856A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Dessa forma, o suposto despreparo dos professores é visto como verdadeiro entrave aos avanços no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projeto de escolarização dos alunos. A consequência mais imediata é que o professor é constantemente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submetido a cursos de capacitação para aprimorar e reavaliar seus saberes.</w:t>
      </w:r>
    </w:p>
    <w:p w14:paraId="54FF19A2" w14:textId="77777777" w:rsidR="00B159CE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No entanto, entendemos que o saber docente não é uma competência dada e não se define em uma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atividade</w:t>
      </w:r>
      <w:r w:rsidR="00D52BBA">
        <w:rPr>
          <w:rFonts w:ascii="Times New Roman" w:hAnsi="Times New Roman" w:cs="Times New Roman"/>
          <w:color w:val="000000"/>
          <w:sz w:val="24"/>
          <w:szCs w:val="24"/>
        </w:rPr>
        <w:t>, isto é, apenas em cursos de capacitação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. Ele é construído cotidianamente na disponibilidade de tornar-se </w:t>
      </w:r>
      <w:r w:rsidRPr="00B159CE">
        <w:rPr>
          <w:rFonts w:ascii="Times New Roman" w:hAnsi="Times New Roman" w:cs="Times New Roman"/>
          <w:color w:val="000000"/>
          <w:sz w:val="24"/>
          <w:szCs w:val="24"/>
        </w:rPr>
        <w:t>professor, no espaço e no tempo</w:t>
      </w:r>
      <w:r w:rsidR="00B159CE" w:rsidRP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59CE">
        <w:rPr>
          <w:rFonts w:ascii="Times New Roman" w:hAnsi="Times New Roman" w:cs="Times New Roman"/>
          <w:color w:val="000000"/>
          <w:sz w:val="24"/>
          <w:szCs w:val="24"/>
        </w:rPr>
        <w:t xml:space="preserve">do seu fazer pedagógico, no expor-se ao outro, e </w:t>
      </w:r>
      <w:r w:rsidRPr="00B15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nele </w:t>
      </w:r>
      <w:r w:rsidRPr="00B159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15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ele </w:t>
      </w:r>
      <w:r w:rsidRPr="00B159CE">
        <w:rPr>
          <w:rFonts w:ascii="Times New Roman" w:hAnsi="Times New Roman" w:cs="Times New Roman"/>
          <w:color w:val="000000"/>
          <w:sz w:val="24"/>
          <w:szCs w:val="24"/>
        </w:rPr>
        <w:t>produz efeitos, desperta conhecimentos,</w:t>
      </w:r>
      <w:r w:rsidR="00B159CE" w:rsidRP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59CE">
        <w:rPr>
          <w:rFonts w:ascii="Times New Roman" w:hAnsi="Times New Roman" w:cs="Times New Roman"/>
          <w:color w:val="000000"/>
          <w:sz w:val="24"/>
          <w:szCs w:val="24"/>
        </w:rPr>
        <w:t>habilidades e sensibilidades. Por isso, Tardif (2002, p. 149) afirma</w:t>
      </w:r>
      <w:r w:rsidR="006F3E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159CE" w:rsidRP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874BDE" w14:textId="77777777" w:rsidR="00B159CE" w:rsidRDefault="00B159CE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672B1" w14:textId="77777777" w:rsidR="00335A14" w:rsidRDefault="00335A14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Se admitirmos que o saber dos professores não provém de uma fonte única, mas de várias fontes e de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momentos da história de vida e de carreira profissional, essa própria diversidade levanta o problema da</w:t>
      </w:r>
      <w:r w:rsidR="00B159CE"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B159CE">
        <w:rPr>
          <w:rFonts w:ascii="Times New Roman" w:hAnsi="Times New Roman" w:cs="Times New Roman"/>
          <w:iCs/>
          <w:color w:val="000000"/>
          <w:sz w:val="20"/>
          <w:szCs w:val="20"/>
        </w:rPr>
        <w:t>unificação e recomposição dos saberes pelo trabalho.</w:t>
      </w:r>
    </w:p>
    <w:p w14:paraId="791AD17B" w14:textId="77777777" w:rsidR="006F3E5C" w:rsidRDefault="006F3E5C" w:rsidP="00B159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2F9D73BD" w14:textId="77777777" w:rsidR="003D25E7" w:rsidRDefault="003D25E7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A606C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No sentido de apontar modelos de professores tradicionalmente aceitos, Contreras (2002) aponta para três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formas de atuação de professores: o especialista técnico, o profissional reflexivo e o intelectual crítico. Vale</w:t>
      </w:r>
      <w:r w:rsidR="00B15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salientar que esse autor critica essas três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concepções naturalmente aceitas, por considerá-las insuficientes,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quando não claramente equivocadas, para poder tratar da autonomia dos professores.</w:t>
      </w:r>
    </w:p>
    <w:p w14:paraId="3082022D" w14:textId="77777777" w:rsidR="00D52BBA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Dentre as três concepções apontadas acima, escolhemos para o comentário mais especifico a do professor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especialista técnico, por acreditar que é a mais se aproxima da prática dos professores do IFAM. Essa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concepção, que tradicionalmente existiu na maioria das filosofias pedagógicas, parte da pressuposta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neutralidade científica e, é inspirada nos princípios da racionalidade técnica, eficiência e produtividade que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reordena a decadência de memória e a torna objetiva </w:t>
      </w:r>
      <w:r w:rsidR="001152E4">
        <w:rPr>
          <w:rFonts w:ascii="Times New Roman" w:hAnsi="Times New Roman" w:cs="Times New Roman"/>
          <w:color w:val="000000"/>
          <w:sz w:val="24"/>
          <w:szCs w:val="24"/>
        </w:rPr>
        <w:t>e operacional, transformando-a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um simples trabalho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fabril. </w:t>
      </w:r>
    </w:p>
    <w:p w14:paraId="069A4467" w14:textId="77777777" w:rsidR="00335A14" w:rsidRDefault="00D52BBA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Nesse contexto,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Contreras (2003, p. 90-1)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, descreve a racionalidade como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3EE4E7" w14:textId="77777777" w:rsidR="00014F86" w:rsidRPr="000A6DA4" w:rsidRDefault="00014F86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068AD" w14:textId="77777777" w:rsidR="00335A14" w:rsidRPr="00014F86" w:rsidRDefault="00335A14" w:rsidP="00014F8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A 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ideia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básica do modelo de racionalidade técnica é que a prática profissional consiste na solução instrumental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de problemas mediante a aplicação de um conhecimento teórico e técnico, previamente disponível, que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proceda da pesquisa científica. É instrumental porque supõe a aplicação de técnicas e procedimentos que se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justificam por sua capacidade para conseguir os efeitos ou resultados desejados.</w:t>
      </w:r>
    </w:p>
    <w:p w14:paraId="261CB13B" w14:textId="77777777" w:rsidR="00014F86" w:rsidRPr="000A6DA4" w:rsidRDefault="00014F86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5C7EBFE" w14:textId="77777777" w:rsidR="0008083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ra, se o trabalho do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professor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 está pautado nessa premissa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ele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não passa de um operário e o processo educativo é concebido nos moldes decorrentes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 uma fábrica, ou seja, o trabalhador ocupa seu posto de linha de montagem e executa determinada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parcela do trabalho necessário para a produção de determinados objetos, onde o produto é, pois, uma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decorrência da forma como é organizado o processo. </w:t>
      </w:r>
    </w:p>
    <w:p w14:paraId="51B534A8" w14:textId="77777777" w:rsidR="00335A14" w:rsidRPr="000A6DA4" w:rsidRDefault="0008083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Assim, o professor ao de depender e/ou se portar como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especialista técnico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contribui para aumentar o caos e a fragmentação que inviabiliza o processo pedagógico, agravando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também o problema da marginalidade.</w:t>
      </w:r>
    </w:p>
    <w:p w14:paraId="2FB1F284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Não encontramos, em nossa pesquisa bibliográfica, projetos significativos de formação de professores para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 Ensino Profissional. Sendo assim, as Escolas Técnicas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, Centros Federais ou Instituto Federais de Educação,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assim como todas as outras instituições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ministram essa modali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 xml:space="preserve">dade de ensino, sempre sofreram e ainda sofrem,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 a falta de pessoal docente habilitado 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qualificado para o magistério no Ensino Técnico.</w:t>
      </w:r>
    </w:p>
    <w:p w14:paraId="58B1717E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Talvez seja por isso, que o modelo de professor racional técnico seja o que mais se percebe em nossa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prática docente no </w:t>
      </w:r>
      <w:r w:rsidR="00080834">
        <w:rPr>
          <w:rFonts w:ascii="Times New Roman" w:hAnsi="Times New Roman" w:cs="Times New Roman"/>
          <w:color w:val="000000"/>
          <w:sz w:val="24"/>
          <w:szCs w:val="24"/>
        </w:rPr>
        <w:t>IFAM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e, é isso que mostra a pesquisa de campo, que será explicitada no próximo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item.</w:t>
      </w:r>
    </w:p>
    <w:p w14:paraId="2A5BC9D0" w14:textId="77777777" w:rsidR="00014F86" w:rsidRPr="000A6DA4" w:rsidRDefault="00014F86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9FEA4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Caracterizando o Professor do IFAM: a pesquisa de campo</w:t>
      </w:r>
    </w:p>
    <w:p w14:paraId="7D8A9764" w14:textId="77777777" w:rsidR="006F3E5C" w:rsidRPr="000A6DA4" w:rsidRDefault="006F3E5C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DED1E9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 amostra contemplou 15 professores e 30 alunos do Ensino Técnico de Nível Médio, porém, para esse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trabalho serão trabalhados apenas os professores da modalidade Técnica, por entender que neste período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há uma maior expectativa por parte dos alunos que buscam principiar uma vida profissional.</w:t>
      </w:r>
    </w:p>
    <w:p w14:paraId="2727B7C8" w14:textId="77777777" w:rsidR="00335A14" w:rsidRPr="000A6DA4" w:rsidRDefault="0008083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 relação a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 xml:space="preserve">s características </w:t>
      </w:r>
      <w:r>
        <w:rPr>
          <w:rFonts w:ascii="Times New Roman" w:hAnsi="Times New Roman" w:cs="Times New Roman"/>
          <w:color w:val="000000"/>
          <w:sz w:val="24"/>
          <w:szCs w:val="24"/>
        </w:rPr>
        <w:t>pessoa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maioria dos professores (73%) concentra-se na faixa etária de 31 e 50 anos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apenas 7% têm entre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21 e 30 anos e 20% entre 51 e 60 anos. Da totalidade dos professores pesquisados 27% são mulheres 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73% são homens.</w:t>
      </w:r>
    </w:p>
    <w:p w14:paraId="39C228DB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Quanto aos cursos estudados estão assim distribuídos: 47% cursaram Engenharia Elétrica; 32%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cursaram Licenciatura; 7% Engenharia Civil; 7% o Programa Esquema II; 7% Bacharelado. Embora 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programa Esquema II apareça com apenas uma indicação, a maioria dos professores pesquisados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originam-se daquele programa, porém após algum tempo, cursaram uma graduação regular.</w:t>
      </w:r>
    </w:p>
    <w:p w14:paraId="68A6320C" w14:textId="77777777" w:rsidR="004934E9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Um fato que achamos importante ressaltar, é que 26,6% dos professores participantes da pesquisa são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egressos do próprio CEFET-AM e oriundos do Projeto de formação de professores Esquema I e Esquema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II, porém cursaram uma graduação regular posteriormente. Isto representa que embora não tenham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passado por um curso de formação continuada de professores, eles próprios buscaram aperfeiçoamento,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embora essa busca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tenha se voltado para curso de Bacharelado e não de Licenciatura. 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, talvez, esteja a origem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característica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tecnicista</w:t>
      </w:r>
      <w:r w:rsidR="009113A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dos docentes do Ensino Técnico, que se restringe basicamente a repassar 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conhecimento adquirido na graduação. </w:t>
      </w:r>
    </w:p>
    <w:p w14:paraId="4ADAE40E" w14:textId="77777777" w:rsidR="00335A14" w:rsidRPr="000A6DA4" w:rsidRDefault="004934E9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Nesse modelo de professor,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Contreras (2002, p. 95)</w:t>
      </w:r>
      <w:r>
        <w:rPr>
          <w:rFonts w:ascii="Times New Roman" w:hAnsi="Times New Roman" w:cs="Times New Roman"/>
          <w:color w:val="000000"/>
          <w:sz w:val="24"/>
          <w:szCs w:val="24"/>
        </w:rPr>
        <w:t>, entende que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6BC3ED" w14:textId="77777777" w:rsidR="00997A64" w:rsidRPr="00997A64" w:rsidRDefault="00997A64" w:rsidP="00997A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34848F2" w14:textId="77777777" w:rsidR="00335A14" w:rsidRPr="00997A64" w:rsidRDefault="00335A14" w:rsidP="00997A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97A64">
        <w:rPr>
          <w:rFonts w:ascii="Times New Roman" w:hAnsi="Times New Roman" w:cs="Times New Roman"/>
          <w:iCs/>
          <w:color w:val="000000"/>
          <w:sz w:val="20"/>
          <w:szCs w:val="20"/>
        </w:rPr>
        <w:t>O reconhecimento que, como profissionais, os professores possuem, sob essa concepção, relaciona-se como</w:t>
      </w:r>
      <w:r w:rsidR="00997A64" w:rsidRPr="00997A6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997A64">
        <w:rPr>
          <w:rFonts w:ascii="Times New Roman" w:hAnsi="Times New Roman" w:cs="Times New Roman"/>
          <w:iCs/>
          <w:color w:val="000000"/>
          <w:sz w:val="20"/>
          <w:szCs w:val="20"/>
        </w:rPr>
        <w:t>domínio técnico demonstrado na solução de problemas, ou seja, no conhecimento dos procedimentos</w:t>
      </w:r>
      <w:r w:rsidR="00014F86" w:rsidRPr="00997A6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997A64">
        <w:rPr>
          <w:rFonts w:ascii="Times New Roman" w:hAnsi="Times New Roman" w:cs="Times New Roman"/>
          <w:iCs/>
          <w:color w:val="000000"/>
          <w:sz w:val="20"/>
          <w:szCs w:val="20"/>
        </w:rPr>
        <w:t>adequados de ensino e em sua aplicação inteligente.</w:t>
      </w:r>
    </w:p>
    <w:p w14:paraId="27232A55" w14:textId="77777777" w:rsidR="00014F86" w:rsidRPr="000A6DA4" w:rsidRDefault="00014F86" w:rsidP="008B08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B1BBE1F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Quando perguntamos o porquê de trabalhar no Ensino técnico, 47% dos professores responderam que por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terem uma formação técnica é natural que trabalhem com essa modalidade de ensino; 33% entende que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podem ajudar o aluno na aprendizagem e formação profissional; 13% por gostar dessa modalidade, 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7%não respondeu. Quanto à relevância dessa forma de ensino para a vida profissional dos professores,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60% dos professores afirmam que é uma forma de ajudar na prática profissional, colocando em prática 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conhecimentos adquiridos no curso de graduação; 13% gosta de trabalhar com o Ensino Profissional; 13%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gostam de ver o resultado dos trabalhos técnicos empreendidos; 7% tem no CEFET-AM, sua única fonte de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renda e 7% não respondeu.</w:t>
      </w:r>
    </w:p>
    <w:p w14:paraId="42596A6D" w14:textId="77777777" w:rsidR="004934E9" w:rsidRDefault="004934E9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Esses dados mo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stram o caminho natural dos professores do Ensino Profissional, ou seja, por serem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egressos de uma educação técnica, logo, comumente, procuram levar para sua vida profissional esse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mesmo modelo educativo, como podemos perceber na resposta do sujeito S8A, quando perguntamos por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que escolheu trabalhar com o Ensino Técnico: “Por ter coerência com a minha formação acadêmica e com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minha experiência profissional.” Também o sujeito S10A esclarece: “Minha formação de nível médio foi</w:t>
      </w:r>
      <w:r w:rsidR="008B08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profissionalizante na área da indústria: curso técnico em Eletrônica.” Ou ainda, pelo sujeito S14A: ‘Pela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formação técnica.” </w:t>
      </w:r>
    </w:p>
    <w:p w14:paraId="7B54B627" w14:textId="77777777" w:rsidR="00335A14" w:rsidRDefault="004934E9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 partir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dessas respostas, é natural que a maioria dos professores apresente a docência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como uma forma de colocar em prática o conhecimento adquirido na graduação. Logo, se ele teve uma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formação técnica, o professor tende a levar para sua sala de aula essa mesma prática. Isso vem corroborar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a colocação de Tardif, sobre os saberes experienciais.</w:t>
      </w:r>
    </w:p>
    <w:p w14:paraId="7BDCFF35" w14:textId="77777777" w:rsidR="00014F86" w:rsidRPr="000A6DA4" w:rsidRDefault="00014F86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79CFF" w14:textId="77777777" w:rsidR="00335A14" w:rsidRPr="008B0817" w:rsidRDefault="00335A14" w:rsidP="008B081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Os saberes experienciais fornecem aos professores certezas relativas a seu contexto de trabalho na escola, de</w:t>
      </w:r>
      <w:r w:rsidR="00014F86"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modo a facilitar sua integração. Os saberes experienciais, possuem, portanto, três objetos: a) as relações e</w:t>
      </w:r>
      <w:r w:rsidR="00014F86"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interações que os professores estabelecem e desenvolvem com os demais atores no campo de sua prática; b)</w:t>
      </w:r>
      <w:r w:rsidR="00014F86"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as diversas obrigações e normas às quais seu trabalho deve submeter-se; c) a instituição enquanto meio</w:t>
      </w:r>
      <w:r w:rsidR="00014F86"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organizado e composto de funções diversificadas. Esses objetos não são objetos de conhecimento, mas</w:t>
      </w:r>
      <w:r w:rsidR="00014F86"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8B0817">
        <w:rPr>
          <w:rFonts w:ascii="Times New Roman" w:hAnsi="Times New Roman" w:cs="Times New Roman"/>
          <w:iCs/>
          <w:color w:val="000000"/>
          <w:sz w:val="20"/>
          <w:szCs w:val="20"/>
        </w:rPr>
        <w:t>objetos de constituem a própria prática docente e que só se revelam através dela. (TARDIF, 2002, p. 50).</w:t>
      </w:r>
    </w:p>
    <w:p w14:paraId="388ECF82" w14:textId="77777777" w:rsidR="008B0817" w:rsidRPr="000A6DA4" w:rsidRDefault="008B0817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9BB8524" w14:textId="4921FDA2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Ainda com relação às perguntas em questão, uma resposta nos chamou atenção, por demonstrar como 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docência pode ser vista como uma </w:t>
      </w:r>
      <w:r w:rsidR="00F15A29" w:rsidRPr="00F15A29">
        <w:rPr>
          <w:rFonts w:ascii="Times New Roman" w:hAnsi="Times New Roman" w:cs="Times New Roman"/>
          <w:color w:val="000000"/>
          <w:sz w:val="24"/>
          <w:szCs w:val="24"/>
        </w:rPr>
        <w:t>subrrenda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ou renda complementar, ou ainda, como falta de opção de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trabalho: “É minha única fonte de renda já que não trabalho mais no distrito industrial e nem tenho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empresa.” (S4A). Nessa resposta podemos notar que o professor só está nesta posição docente por não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haver uma outra fonte de renda. Tal afirmativa nos remete ao pensamento de Marques (2003, p. 57), ao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refletir sobre as condições para o bom exercício do magistério e/ou qualquer outra profissão:</w:t>
      </w:r>
    </w:p>
    <w:p w14:paraId="09EFAAE5" w14:textId="77777777" w:rsidR="00014F86" w:rsidRPr="000A6DA4" w:rsidRDefault="00014F86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BCD7C" w14:textId="77777777" w:rsidR="00335A14" w:rsidRPr="00014F86" w:rsidRDefault="00335A14" w:rsidP="00014F8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Não se pode, na realidade, ganhar a vida senão no seu duplo sentido dessa expressão: garantir as condições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da sobrevivência não pode separar-se do realizar os sentidos e valores pelos quais se vive, sob pena de o</w:t>
      </w:r>
      <w:r w:rsidR="00014F86"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14F86">
        <w:rPr>
          <w:rFonts w:ascii="Times New Roman" w:hAnsi="Times New Roman" w:cs="Times New Roman"/>
          <w:iCs/>
          <w:color w:val="000000"/>
          <w:sz w:val="20"/>
          <w:szCs w:val="20"/>
        </w:rPr>
        <w:t>trabalho, a profissão, converter-se em forma de alienação pessoal e social.</w:t>
      </w:r>
    </w:p>
    <w:p w14:paraId="0A86F407" w14:textId="77777777" w:rsidR="00014F86" w:rsidRPr="000A6DA4" w:rsidRDefault="00014F86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64C6C2F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Nesse sentido, o professor apresentaria um trabalho alienado, por não fazer a conexão entre o trabalho que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exerce e com os sentidos próprios da vida pessoal, contrariando a posição do pensamento marxista sobre 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trabalho.</w:t>
      </w:r>
    </w:p>
    <w:p w14:paraId="6CDF3764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Procuramos entender a concepção dos professores sobre ensino técnico em geral, donde obtivemos 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seguintes resultados: 27% dos professores acham que o Ensino Técnico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está bom e que ajuda o aluno 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conseguir um emprego; 20% afirma que este tipo de ensino não está bom; 13% não respondeu; 7%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entende que o Ensino técnico não acompanha as novas tecnologias; 7% acredita que deveria ser mais bem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estruturado; 7% pensa que o Ensino Técnico limita os horizontes dos alunos e 7% acha que falta um maior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entrosamento entre a escola e as empresas. Quando questionados sobre a qualidade dos currículos dos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cursos técnicos em que trabalham, 47% dos professores afirmam que os currículos </w:t>
      </w:r>
      <w:r w:rsidR="004934E9">
        <w:rPr>
          <w:rFonts w:ascii="Times New Roman" w:hAnsi="Times New Roman" w:cs="Times New Roman"/>
          <w:color w:val="000000"/>
          <w:sz w:val="24"/>
          <w:szCs w:val="24"/>
        </w:rPr>
        <w:t>são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bons; 39%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pensam que não </w:t>
      </w:r>
      <w:r w:rsidR="004934E9">
        <w:rPr>
          <w:rFonts w:ascii="Times New Roman" w:hAnsi="Times New Roman" w:cs="Times New Roman"/>
          <w:color w:val="000000"/>
          <w:sz w:val="24"/>
          <w:szCs w:val="24"/>
        </w:rPr>
        <w:t>o são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; 7% acha que está aceitável e 7% acha que não está adequado.</w:t>
      </w:r>
    </w:p>
    <w:p w14:paraId="4A5CDBF5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Estes dois questionamentos demonstram que os professores, de modo geral, têm uma boa imagem do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Ensino Técnico e os currículos com os quais trabalham. Fica claro também, a concepção deste ensino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voltado explicitamente para o mercado de trabalho, sem se preocupar com os outros fatores que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acompanham o processo educativo, incluindo-se aí </w:t>
      </w:r>
      <w:r w:rsidR="004934E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própri</w:t>
      </w:r>
      <w:r w:rsidR="004934E9">
        <w:rPr>
          <w:rFonts w:ascii="Times New Roman" w:hAnsi="Times New Roman" w:cs="Times New Roman"/>
          <w:color w:val="000000"/>
          <w:sz w:val="24"/>
          <w:szCs w:val="24"/>
        </w:rPr>
        <w:t xml:space="preserve">o exercício </w:t>
      </w:r>
      <w:r w:rsidR="005C68BA" w:rsidRPr="003D25E7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5C6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cidadania.</w:t>
      </w:r>
    </w:p>
    <w:p w14:paraId="676F1DBE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Questionamos sobre as ações didático-pedagógicas realizadas antes de ministrarem as aulas: 27% dos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professores responderam que preparam aulas; 27% prepara materiais didáticos, para serem utilizados em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sala de aula, em especial, apostilas e materiais que utilizam multimídias; 13% prepara dinâmicas; 13% não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respondeu; 7% apresenta os objetivos para os alunos e 7% mostra a importância da disciplina aos alunos.</w:t>
      </w:r>
    </w:p>
    <w:p w14:paraId="2CD4F6C3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Questionamos também sobre as ações didático-pedagógicas realizadas depois das aulas ministradas: 33% dos professores verificam a assimilação dos conteúdos; 27% aplica exercícios de fixação; 7%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prepara aula, corrige provas; 7% faz dinâmica de relaxamento; 7% revê os conteúdos programáticos; 7%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estabelece relações entre os conteúdos e a realidade; 7% afirma que não faz nenhuma ação e 7% não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respondeu.</w:t>
      </w:r>
    </w:p>
    <w:p w14:paraId="010B7088" w14:textId="77777777" w:rsidR="00335A14" w:rsidRDefault="00686C30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esses questionamentos aproximam-se diretamente com a conceituação de pedagogia, a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 análises para essas respostas serão respaldadas no conceito de Pedagogia,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apresentado por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Franco (2003, p. 11):</w:t>
      </w:r>
    </w:p>
    <w:p w14:paraId="2EE8D525" w14:textId="77777777" w:rsidR="00014F86" w:rsidRPr="000A6DA4" w:rsidRDefault="00014F86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5A7B6" w14:textId="77777777" w:rsidR="00335A14" w:rsidRPr="00AC51CD" w:rsidRDefault="00335A14" w:rsidP="00AC51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Arial,Italic" w:hAnsi="Times New Roman" w:cs="Times New Roman"/>
          <w:iCs/>
          <w:color w:val="000000"/>
          <w:sz w:val="20"/>
          <w:szCs w:val="20"/>
        </w:rPr>
      </w:pP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A pedagogia é voltada para a práxis educativa e “para atender à especificidade da práxis, há que ser uma</w:t>
      </w:r>
      <w:r w:rsidR="00014F86"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 xml:space="preserve"> </w:t>
      </w: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ciência que se alimente da práxis e sirva de alimento a ela”. “Terá por finalidade o esclarecimento reflexivo e</w:t>
      </w:r>
      <w:r w:rsidR="00014F86"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 xml:space="preserve"> </w:t>
      </w: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transformador da práxis educativa”. E</w:t>
      </w:r>
      <w:r w:rsidRPr="00AC51CD">
        <w:rPr>
          <w:rFonts w:ascii="Times New Roman" w:hAnsi="Times New Roman" w:cs="Times New Roman"/>
          <w:iCs/>
          <w:color w:val="000000"/>
          <w:sz w:val="20"/>
          <w:szCs w:val="20"/>
        </w:rPr>
        <w:t>videntemente, nutrir-se-á também dos saberes criados pelas demais</w:t>
      </w:r>
      <w:r w:rsidR="00014F86" w:rsidRPr="00AC51C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ciências que pesquisam a educação. Deve ainda ser uma ciência “crítico</w:t>
      </w:r>
      <w:r w:rsidRPr="00AC51CD">
        <w:rPr>
          <w:rFonts w:ascii="Times New Roman" w:hAnsi="Times New Roman" w:cs="Times New Roman"/>
          <w:iCs/>
          <w:color w:val="000000"/>
          <w:sz w:val="20"/>
          <w:szCs w:val="20"/>
        </w:rPr>
        <w:t>-</w:t>
      </w: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emancipatório”, “de forma que a</w:t>
      </w:r>
      <w:r w:rsidR="00014F86"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 xml:space="preserve"> </w:t>
      </w:r>
      <w:r w:rsidRPr="00AC51CD">
        <w:rPr>
          <w:rFonts w:ascii="Times New Roman" w:hAnsi="Times New Roman" w:cs="Times New Roman"/>
          <w:iCs/>
          <w:color w:val="000000"/>
          <w:sz w:val="20"/>
          <w:szCs w:val="20"/>
        </w:rPr>
        <w:t>educação consiga concretizar sua vocação histórica de humanizar a humanidade, de diminuir as práticas</w:t>
      </w:r>
      <w:r w:rsidR="00014F86" w:rsidRPr="00AC51C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AC51CD">
        <w:rPr>
          <w:rFonts w:ascii="Times New Roman" w:eastAsia="Arial,Italic" w:hAnsi="Times New Roman" w:cs="Times New Roman"/>
          <w:iCs/>
          <w:color w:val="000000"/>
          <w:sz w:val="20"/>
          <w:szCs w:val="20"/>
        </w:rPr>
        <w:t>excludentes e injustas” (grifos da autora).</w:t>
      </w:r>
    </w:p>
    <w:p w14:paraId="4C3FCA18" w14:textId="77777777" w:rsidR="00014F86" w:rsidRDefault="00014F86" w:rsidP="00AC51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Arial,Italic" w:hAnsi="Times New Roman" w:cs="Times New Roman"/>
          <w:iCs/>
          <w:color w:val="000000"/>
          <w:sz w:val="20"/>
          <w:szCs w:val="20"/>
        </w:rPr>
      </w:pPr>
    </w:p>
    <w:p w14:paraId="466DF3CC" w14:textId="77777777" w:rsidR="003D25E7" w:rsidRDefault="003D25E7" w:rsidP="00AC51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Arial,Italic" w:hAnsi="Times New Roman" w:cs="Times New Roman"/>
          <w:iCs/>
          <w:color w:val="000000"/>
          <w:sz w:val="20"/>
          <w:szCs w:val="20"/>
        </w:rPr>
      </w:pPr>
    </w:p>
    <w:p w14:paraId="4638DC2A" w14:textId="77777777" w:rsidR="00D41B13" w:rsidRPr="00AC51CD" w:rsidRDefault="00D41B13" w:rsidP="00AC51C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Arial,Italic" w:hAnsi="Times New Roman" w:cs="Times New Roman"/>
          <w:iCs/>
          <w:color w:val="000000"/>
          <w:sz w:val="20"/>
          <w:szCs w:val="20"/>
        </w:rPr>
      </w:pPr>
    </w:p>
    <w:p w14:paraId="0E630689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O nosso i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>ntuito em mostrar este conceito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86C30" w:rsidRPr="001152E4">
        <w:rPr>
          <w:rFonts w:ascii="Times New Roman" w:hAnsi="Times New Roman" w:cs="Times New Roman"/>
          <w:color w:val="000000"/>
          <w:sz w:val="24"/>
          <w:szCs w:val="24"/>
        </w:rPr>
        <w:t>com o qual</w:t>
      </w:r>
      <w:r w:rsidRPr="001152E4">
        <w:rPr>
          <w:rFonts w:ascii="Times New Roman" w:hAnsi="Times New Roman" w:cs="Times New Roman"/>
          <w:color w:val="000000"/>
          <w:sz w:val="24"/>
          <w:szCs w:val="24"/>
        </w:rPr>
        <w:t xml:space="preserve"> corroboramos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é demonstrar que as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respostas apresentadas para os dois últimos questionamentos, não apresentam nenhum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a característica que se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apoie nesse conceito. 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>Sendo assim, 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que nos fica, é que as ações pedagógicas limitam-se ao preparo de conteúdos a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serem ministrados. Dito de outra maneira, em nenhum momento percebe-se uma atitude </w:t>
      </w:r>
      <w:r w:rsidR="00014F86" w:rsidRPr="000A6DA4">
        <w:rPr>
          <w:rFonts w:ascii="Times New Roman" w:hAnsi="Times New Roman" w:cs="Times New Roman"/>
          <w:color w:val="000000"/>
          <w:sz w:val="24"/>
          <w:szCs w:val="24"/>
        </w:rPr>
        <w:t>didático pedagógica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coerente com o conceito de Pedagogia acima apresentado, revelando, mais uma vez, a prática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tecnicista dos professores do 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>local estudado.</w:t>
      </w:r>
    </w:p>
    <w:p w14:paraId="07FE6FFE" w14:textId="77777777" w:rsidR="00686C30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Neste sentido os professores demonstram não ter um conceito claro do que seja a Pedagogia, parece haver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uma redução de seu papel a um simples conjunto de técnicas. Porém, 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entendemos que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 identidade do professor deve,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necessariamente, pautar-se no conhecimento e na prática pedagógica, pois isso é que os difere dos demais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profissionais. </w:t>
      </w:r>
    </w:p>
    <w:p w14:paraId="471B1BEB" w14:textId="77777777" w:rsidR="00335A14" w:rsidRPr="000A6DA4" w:rsidRDefault="00686C30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pensamento vai ao encontro do que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afirma Marques (2003, p. 59): “A identidade da profissão de educador implica na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formação dele a partir do caráter de unidade dos interessados em educação, que denominamos Pedagogia,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como tal ciência do entendimento, da organização e da condução do trabalho docente”.</w:t>
      </w:r>
    </w:p>
    <w:p w14:paraId="760AEC7F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No questionamento seguinte buscamos entender o modelo de professor, se é que existe, que 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professores costumam 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levar para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 prática docente: 27% dos professores acreditam que o modelo a ser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seguido deva ser daquele professor que ministra bem o conteúdo; 13% não respondeu; 13% segue 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modelo de Paulo Freire, mas não explica que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modelo é esse; 7% entende que deve ser o modelo do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professor facilitador da aprendizagem; 7% segue o modelo de Dewey, mas também não explica; 7% acha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que o modelo a ser seguido é o do professor dinâmico e amigo dos alunos; 7% o modelo do professor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competente; 7% do professor tradicional e convencional; 7% não seguem nenhum modelo e 7% segue o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modelo de professor que procura a participação dos alunos.</w:t>
      </w:r>
    </w:p>
    <w:p w14:paraId="1C1FB415" w14:textId="77777777" w:rsidR="00B727D0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>riva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dessas respostas o caráter dado pelos professores à prática docente, cuja característica se resume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em explanação de conteúdos de uma forma satisfatória, considerando que a maioria entende dessa forma.</w:t>
      </w:r>
      <w:r w:rsidR="00686C30">
        <w:rPr>
          <w:rFonts w:ascii="Times New Roman" w:hAnsi="Times New Roman" w:cs="Times New Roman"/>
          <w:color w:val="000000"/>
          <w:sz w:val="24"/>
          <w:szCs w:val="24"/>
        </w:rPr>
        <w:t xml:space="preserve"> Para enfatizar ainda mais essa característica, e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scolhemos para transcrição algumas respostas que confirmam essa nossa análise: S6A: </w:t>
      </w:r>
    </w:p>
    <w:p w14:paraId="074C4B7F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“Se fazer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entender o mais fácil possível”. S1A: “De ministrar as aulas de acordo com a necessidade dos alunos, sem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sair do conteúdo programático”. S4A: “Não tenho modelo, porém acho que </w:t>
      </w:r>
      <w:r w:rsidR="00F00D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mínimo o professor deve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ministrar os conteúdos de maneira mais adequada ao aprendizado do aluno”. Tentamos entrevistar os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professores que optaram pelo modelo pedagógico de Paulo Freire,</w:t>
      </w:r>
      <w:r w:rsidR="00B727D0">
        <w:rPr>
          <w:rFonts w:ascii="Times New Roman" w:hAnsi="Times New Roman" w:cs="Times New Roman"/>
          <w:color w:val="000000"/>
          <w:sz w:val="24"/>
          <w:szCs w:val="24"/>
        </w:rPr>
        <w:t xml:space="preserve"> de Dewey ou de facilitador de aprendizagem,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para tentar entender como eles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concebem esse modelo, porém</w:t>
      </w:r>
      <w:r w:rsidR="00B727D0">
        <w:rPr>
          <w:rFonts w:ascii="Times New Roman" w:hAnsi="Times New Roman" w:cs="Times New Roman"/>
          <w:color w:val="000000"/>
          <w:sz w:val="24"/>
          <w:szCs w:val="24"/>
        </w:rPr>
        <w:t>, mesmo depois da nova entrevista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nã</w:t>
      </w:r>
      <w:r w:rsidR="00B727D0">
        <w:rPr>
          <w:rFonts w:ascii="Times New Roman" w:hAnsi="Times New Roman" w:cs="Times New Roman"/>
          <w:color w:val="000000"/>
          <w:sz w:val="24"/>
          <w:szCs w:val="24"/>
        </w:rPr>
        <w:t>o encontramos dados suficientes, que resulte em uma análise.</w:t>
      </w:r>
    </w:p>
    <w:p w14:paraId="14F8EDA7" w14:textId="77777777" w:rsidR="00B727D0" w:rsidRPr="000A6DA4" w:rsidRDefault="00B727D0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Isto nos leva a dizer que os professores ouviram falar de tais modelos, mas não têm conhecimentos suficiente para descrevê-los e</w:t>
      </w:r>
      <w:r w:rsidR="006273ED">
        <w:rPr>
          <w:rFonts w:ascii="Times New Roman" w:hAnsi="Times New Roman" w:cs="Times New Roman"/>
          <w:color w:val="000000"/>
          <w:sz w:val="24"/>
          <w:szCs w:val="24"/>
        </w:rPr>
        <w:t>/ou relacionar aqueles modelos com a prática exercida pelos mesmos.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C1E115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Buscamos saber dos professores o que entendem quando os alunos afirmam que “certos professores não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têm didática, embora conheçam o conteúdo”: 53% dos professores entendem que isso significa uma ação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didática na qual os professores não conseguem fazer com que os alunos entendam o conteúdo; 20% acha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que o professor não está conseguindo facilitar o conhecimento para o aluno; 13% nega ouvir tal comentário;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7% acham que isso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ocorre quando o professor não se adapta à turma e 7% acha que isso representa um</w:t>
      </w:r>
      <w:r w:rsidR="00014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professor sem criatividade.</w:t>
      </w:r>
    </w:p>
    <w:p w14:paraId="24E4AC10" w14:textId="77777777" w:rsidR="006273ED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Entendemos que, mais uma vez, os professores apresentaram respostas que confirmam nossa análise de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que os professores restringem a prática docente, ao bom exercício da transmissão d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conteúdos. </w:t>
      </w:r>
    </w:p>
    <w:p w14:paraId="73A99596" w14:textId="77777777" w:rsidR="00335A14" w:rsidRPr="000A6DA4" w:rsidRDefault="006273ED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 fato nos causa surpresa, aquele que aponta não ouvir tal comentário, pois foi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partir dessa colocação, por parte dos alunos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que chegamos a investigar tal item nesta pesquisa</w:t>
      </w:r>
      <w:r>
        <w:rPr>
          <w:rFonts w:ascii="Times New Roman" w:hAnsi="Times New Roman" w:cs="Times New Roman"/>
          <w:color w:val="000000"/>
          <w:sz w:val="24"/>
          <w:szCs w:val="24"/>
        </w:rPr>
        <w:t>. Reafirmamos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então,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que a prática docente ultrapassa os limites da mera explanação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e, mesmo nessa explanação, o professor deve ser conhecedor dos conteúdos necessários para a boa docência, isto é, aqueles conhecimentos que ultrapassam o técnico e busca a formação integral do alunado. </w:t>
      </w:r>
      <w:r w:rsidR="00335A14" w:rsidRPr="000A6D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DC8909" w14:textId="77777777" w:rsidR="000064BB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Com relação aos conhecimentos necessários à docência, questionamos sobre quais seriam esses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conhecimentos, se só aqueles relacionados aos componentes curriculares em que trabalham ou se haveria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 necessidade de outros conhecimentos: 60% entende que deveria ter um maior apoio didático e 40% acha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que necessita de mais materiais e equipamentos. </w:t>
      </w:r>
    </w:p>
    <w:p w14:paraId="66820DB0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Na concepção desses professores, então, tal apoio seria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dado sob a forma de técnicas e/ou didáticas para melhorar o desempenho docente e facilitar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aprendizagem dos alunos. </w:t>
      </w:r>
      <w:r w:rsidR="000064BB">
        <w:rPr>
          <w:rFonts w:ascii="Times New Roman" w:hAnsi="Times New Roman" w:cs="Times New Roman"/>
          <w:color w:val="000000"/>
          <w:sz w:val="24"/>
          <w:szCs w:val="24"/>
        </w:rPr>
        <w:t>Assim, 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 professores não conseguem perceber que somente </w:t>
      </w:r>
      <w:r w:rsidR="000064BB">
        <w:rPr>
          <w:rFonts w:ascii="Times New Roman" w:hAnsi="Times New Roman" w:cs="Times New Roman"/>
          <w:color w:val="000000"/>
          <w:sz w:val="24"/>
          <w:szCs w:val="24"/>
        </w:rPr>
        <w:t>ELES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no ambiente que só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4BB">
        <w:rPr>
          <w:rFonts w:ascii="Times New Roman" w:hAnsi="Times New Roman" w:cs="Times New Roman"/>
          <w:color w:val="000000"/>
          <w:sz w:val="24"/>
          <w:szCs w:val="24"/>
        </w:rPr>
        <w:t>ELES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conhecem, poderão definir essas técnicas e/ou didáticas para a melhoria do processo educativo.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 Resulta daí, uma dependência de outros profissionais para pensarem o processo, próprio do racionalismo técnico.</w:t>
      </w:r>
    </w:p>
    <w:p w14:paraId="2653F69A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Ressaltamos, entretanto, a necessidade de um professor integral, ou seja, um professor que conheça 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assuma todo o processo educativo, como o conceito de artesão. Nossas ideias encontram embasamento no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ideal de professor/educador apresentado por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Marques (2003, p. 58): “Todo professor/educador deve ser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esse profissional especializado em educação, educador por inteiro, capaz de conduzir o inteiro processo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educativo: do pensar ao agir e fazer e avaliar”.</w:t>
      </w:r>
    </w:p>
    <w:p w14:paraId="7E28275E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Perguntamos aos professores se percebem a necessidade de terem conhecimentos pedagógicos para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docência do Ensino Técnico: 93% dos professores afirmam que sim e 7% acha que apenas algumas vezes.</w:t>
      </w:r>
    </w:p>
    <w:p w14:paraId="657B2E8B" w14:textId="77777777" w:rsidR="00335798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 seguir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questionamos sobre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há a necessidade desses conhecimentos, qual a importância em realizar um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trabalho pedagógico com os componentes curriculares com que trabalham e o porquê dessa importância: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86% dos professores acham que é importante porque facilita a prática docente e consequentemente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aprendizagem; 7% não acha importante e 7% não respondeu. </w:t>
      </w:r>
    </w:p>
    <w:p w14:paraId="41B56BD4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Averiguamos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se a falta desse conhecimento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pedagógico dificulta ou facilita o exercício do trabalho docente e como isso acontece: 73% dos professores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acreditam que dificulta, porque todo professor deveria ter certo conhecimento pedagógico, principalmente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professores do Ensino Técnico; 20% acha que facilita, porém parece haver uma divergência nas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respostas apresentadas e 7% não respondeu.</w:t>
      </w:r>
    </w:p>
    <w:p w14:paraId="67F67BFB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Se os conhecimentos pedagógicos são considerados necessários para o exercício da função docente,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perguntamos aos professores que ações práticas poderiam ser adotadas para a satisfação desta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necessidade: para 53% dos professores é necessário um maior número de encontros didático-pedagógicos;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20% não respondeu; 13% acha que deveria buscar mais informações em fontes variadas; 7% pensa que os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recursos de multimídia poderiam ser mais utilizados e 7% entende que a contextualização dos conteúdos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ensinados através de textos, poderia ajudar para àquela satisfação.</w:t>
      </w:r>
    </w:p>
    <w:p w14:paraId="75FF2F76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Essas respostas seguem a mesma linha de pensamento que insistimos e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m apresentar em nossas análises, ou seja, 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 professores sentem a necessidade de conhecimentos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pedagógicos, pois para eles isso melhora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prática professoral. No entanto, esses conhecimentos se resumem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técnicas didáticas, como se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houvessem receitas prontas e acabadas para a melhoria do ensino, representando a fragmentação entre 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pensar o agir: os especialistas da educação estão para pensar e os professores para executar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. Mais uma vez aparece 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pensamento típico da racionalidade técnica, representando um pensamento pedagógico explicitado por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Halliday (1990 </w:t>
      </w:r>
      <w:r w:rsidRPr="000A6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apud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Contreras, 2002, p. 95).</w:t>
      </w:r>
    </w:p>
    <w:p w14:paraId="59CCB58E" w14:textId="77777777" w:rsidR="005E4D84" w:rsidRPr="000A6DA4" w:rsidRDefault="005E4D84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DF3D0" w14:textId="77777777" w:rsidR="00335A14" w:rsidRPr="005E4D84" w:rsidRDefault="00335A14" w:rsidP="005E4D8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5E4D84">
        <w:rPr>
          <w:rFonts w:ascii="Times New Roman" w:hAnsi="Times New Roman" w:cs="Times New Roman"/>
          <w:iCs/>
          <w:color w:val="000000"/>
          <w:sz w:val="20"/>
          <w:szCs w:val="20"/>
        </w:rPr>
        <w:t>O conhecimento pedagógico relevante, a partir da mentalidade da racionalidade técnica, é sobretudo aquele</w:t>
      </w:r>
      <w:r w:rsidR="005E4D84" w:rsidRPr="005E4D8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5E4D84">
        <w:rPr>
          <w:rFonts w:ascii="Times New Roman" w:hAnsi="Times New Roman" w:cs="Times New Roman"/>
          <w:iCs/>
          <w:color w:val="000000"/>
          <w:sz w:val="20"/>
          <w:szCs w:val="20"/>
        </w:rPr>
        <w:t>que estabelece quais os meios mais eficientes para levar a cabo alguma finalidade predeterminada, ou seja,</w:t>
      </w:r>
      <w:r w:rsidR="005E4D84" w:rsidRPr="005E4D84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5E4D84">
        <w:rPr>
          <w:rFonts w:ascii="Times New Roman" w:hAnsi="Times New Roman" w:cs="Times New Roman"/>
          <w:iCs/>
          <w:color w:val="000000"/>
          <w:sz w:val="20"/>
          <w:szCs w:val="20"/>
        </w:rPr>
        <w:t>aquele que se pode apresentar como técnica ou método de ensino.</w:t>
      </w:r>
    </w:p>
    <w:p w14:paraId="385F2344" w14:textId="77777777" w:rsidR="005E4D84" w:rsidRPr="000A6DA4" w:rsidRDefault="005E4D84" w:rsidP="000A6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4D8C417" w14:textId="77777777" w:rsidR="00335798" w:rsidRDefault="00335798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Assim, não cabe ao professor definir o que, como e quando o processo de ensino acontece, mas cabe aos profissionais especialistas trazerem os nortes que devem ser seguidos, à risca, pelos professores na prática da sala de aula.</w:t>
      </w:r>
    </w:p>
    <w:p w14:paraId="7AE77EC5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29">
        <w:rPr>
          <w:rFonts w:ascii="Times New Roman" w:hAnsi="Times New Roman" w:cs="Times New Roman"/>
          <w:color w:val="000000"/>
          <w:sz w:val="24"/>
          <w:szCs w:val="24"/>
        </w:rPr>
        <w:t>Para a pergunta sobre o conceito de bom aluno, 100% apresentou uma única resposta: o bom aluno é</w:t>
      </w:r>
      <w:r w:rsidR="005E4D84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>aquele que é participativo, interessado, questionador, cumpridor de suas obrigações.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Já o mau aluno para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93% dos professores é o oposto, é o aluno desinteressado, não participativo, faltoso e para 7% é aquele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aluno que só se preocupa com a nota.</w:t>
      </w:r>
    </w:p>
    <w:p w14:paraId="1DF7324C" w14:textId="6FDEA4C0" w:rsidR="00335798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O conteúdo dessas respostas indica a concepção de bom como um aluno </w:t>
      </w:r>
      <w:r w:rsidR="00F15A29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capaz de cumprir tudo que a escola espera dele, além de, 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obviamente</w:t>
      </w:r>
      <w:r w:rsidR="00F15A29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, procurar questionar a escola quando esta vai de encontro aos seus interesses pessoais, profissionais e/ou coletivo. </w:t>
      </w:r>
      <w:r w:rsidR="00F15A29">
        <w:rPr>
          <w:rFonts w:ascii="Times New Roman" w:hAnsi="Times New Roman" w:cs="Times New Roman"/>
          <w:color w:val="000000"/>
          <w:sz w:val="24"/>
          <w:szCs w:val="24"/>
        </w:rPr>
        <w:t xml:space="preserve">Tal conceituação vai no sentido 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contrário</w:t>
      </w:r>
      <w:r w:rsidR="00F15A29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conceito de tábula </w:t>
      </w:r>
      <w:r w:rsidRPr="003D25E7">
        <w:rPr>
          <w:rFonts w:ascii="Times New Roman" w:hAnsi="Times New Roman" w:cs="Times New Roman"/>
          <w:iCs/>
          <w:color w:val="000000"/>
          <w:sz w:val="24"/>
          <w:szCs w:val="24"/>
        </w:rPr>
        <w:t>rasa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no qual o professor pode depositar todo um cabedal de conhecimento, sem levar em conta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o conhecimento trazido pelo educando para sala de aula. 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Sendo assim, e</w:t>
      </w:r>
      <w:r w:rsidR="00F15A29">
        <w:rPr>
          <w:rFonts w:ascii="Times New Roman" w:hAnsi="Times New Roman" w:cs="Times New Roman"/>
          <w:color w:val="000000"/>
          <w:sz w:val="24"/>
          <w:szCs w:val="24"/>
        </w:rPr>
        <w:t xml:space="preserve">ssa prática professoral 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da tábula rasa,</w:t>
      </w:r>
      <w:r w:rsidR="00F15A29">
        <w:rPr>
          <w:rFonts w:ascii="Times New Roman" w:hAnsi="Times New Roman" w:cs="Times New Roman"/>
          <w:color w:val="000000"/>
          <w:sz w:val="24"/>
          <w:szCs w:val="24"/>
        </w:rPr>
        <w:t xml:space="preserve"> não tem a intenção,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nem interesse, em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formar alunos reflexivos</w:t>
      </w:r>
      <w:r w:rsidR="003D25E7">
        <w:rPr>
          <w:rFonts w:ascii="Times New Roman" w:hAnsi="Times New Roman" w:cs="Times New Roman"/>
          <w:color w:val="000000"/>
          <w:sz w:val="24"/>
          <w:szCs w:val="24"/>
        </w:rPr>
        <w:t>, conscientes</w:t>
      </w:r>
      <w:r w:rsidR="00A16690">
        <w:rPr>
          <w:rFonts w:ascii="Times New Roman" w:hAnsi="Times New Roman" w:cs="Times New Roman"/>
          <w:color w:val="000000"/>
          <w:sz w:val="24"/>
          <w:szCs w:val="24"/>
        </w:rPr>
        <w:t xml:space="preserve"> de seu papel social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514249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Neste sentido o processo educativo “consiste em formar vontades que se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conformem a determinado modelo de ação e cujo comportamento seja previsível.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Então,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o professor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 xml:space="preserve">tem a obrigação de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eliminar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tudo o que leve a personalismos ou à autonomia pessoal”. (FRANCO, 2003, p. 35).</w:t>
      </w:r>
    </w:p>
    <w:p w14:paraId="5B68B898" w14:textId="77777777" w:rsidR="00D41B13" w:rsidRPr="000A6DA4" w:rsidRDefault="00D41B13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E8366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33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onsiderações Finais</w:t>
      </w:r>
    </w:p>
    <w:p w14:paraId="1F83B447" w14:textId="77777777" w:rsidR="00D41B13" w:rsidRPr="000A6DA4" w:rsidRDefault="00D41B13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7C191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 tradição educacional propedêutica tem como objetivo fundamental o desenvolvimento humano integral,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 base em valores éticos, sociais e políticos, no sentido da preservação da dignidade do ser humano em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sua totalidade.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Ensino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Técnico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ao contrário, desenvolve-se consoante ao mercado de trabalho, ao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domínio de métodos e técnicas, nos ditames da produtividade, eficácia e eficiência.</w:t>
      </w:r>
    </w:p>
    <w:p w14:paraId="30B98CE0" w14:textId="01D3133E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A29">
        <w:rPr>
          <w:rFonts w:ascii="Times New Roman" w:hAnsi="Times New Roman" w:cs="Times New Roman"/>
          <w:color w:val="000000"/>
          <w:sz w:val="24"/>
          <w:szCs w:val="24"/>
        </w:rPr>
        <w:t>Neste sentido, a pesquisa nos fez entender a relação intrínseca entre educação e mundo de trabalho, pois</w:t>
      </w:r>
      <w:r w:rsidR="005E4D84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>em geral este domina aquela, dado</w:t>
      </w:r>
      <w:r w:rsidR="005E4D84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a necessidade de se </w:t>
      </w:r>
      <w:r w:rsidR="00F15A29" w:rsidRPr="00F15A29">
        <w:rPr>
          <w:rFonts w:ascii="Times New Roman" w:hAnsi="Times New Roman" w:cs="Times New Roman"/>
          <w:color w:val="000000"/>
          <w:sz w:val="24"/>
          <w:szCs w:val="24"/>
        </w:rPr>
        <w:t>formar indivíduos e profissionais alinhados à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>s ideias produtivas</w:t>
      </w:r>
      <w:r w:rsidR="005E4D84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>em voga e, neste pensamento, pautam-se as diretrizes pedagógicas, pelo menos as que regem o Ensino</w:t>
      </w:r>
      <w:r w:rsidR="005E4D84" w:rsidRPr="00F1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81C" w:rsidRPr="00F15A29">
        <w:rPr>
          <w:rFonts w:ascii="Times New Roman" w:hAnsi="Times New Roman" w:cs="Times New Roman"/>
          <w:color w:val="000000"/>
          <w:sz w:val="24"/>
          <w:szCs w:val="24"/>
        </w:rPr>
        <w:t>Técnico</w:t>
      </w:r>
      <w:r w:rsidRPr="00F15A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5E45DD" w14:textId="77777777" w:rsidR="0086381C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Por sua vez, o educador</w:t>
      </w:r>
      <w:r w:rsidR="0086381C">
        <w:rPr>
          <w:rFonts w:ascii="Times New Roman" w:hAnsi="Times New Roman" w:cs="Times New Roman"/>
          <w:color w:val="000000"/>
          <w:sz w:val="24"/>
          <w:szCs w:val="24"/>
        </w:rPr>
        <w:t xml:space="preserve"> do Ensino Técnico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não pode se deixar levar apenas pelas as relações escola-</w:t>
      </w:r>
      <w:r w:rsidR="005E4D84" w:rsidRPr="000A6DA4">
        <w:rPr>
          <w:rFonts w:ascii="Times New Roman" w:hAnsi="Times New Roman" w:cs="Times New Roman"/>
          <w:color w:val="000000"/>
          <w:sz w:val="24"/>
          <w:szCs w:val="24"/>
        </w:rPr>
        <w:t>mundo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5E4D84" w:rsidRPr="000A6DA4">
        <w:rPr>
          <w:rFonts w:ascii="Times New Roman" w:hAnsi="Times New Roman" w:cs="Times New Roman"/>
          <w:color w:val="000000"/>
          <w:sz w:val="24"/>
          <w:szCs w:val="24"/>
        </w:rPr>
        <w:t>trabalho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uma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vez que, atividade docente envolve aspectos políticos, econômicos e sociais e, mais do que isso, tem uma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dimensão ética, cuja legitimidade está ligada a esses fins. </w:t>
      </w:r>
    </w:p>
    <w:p w14:paraId="10AB1CFC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Além disso, embora em nosso estudo com os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professores do </w:t>
      </w:r>
      <w:r w:rsidR="0086381C">
        <w:rPr>
          <w:rFonts w:ascii="Times New Roman" w:hAnsi="Times New Roman" w:cs="Times New Roman"/>
          <w:color w:val="000000"/>
          <w:sz w:val="24"/>
          <w:szCs w:val="24"/>
        </w:rPr>
        <w:t>IFAM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, não tenha apresentado, acreditamos que a prática docente sempre traz em si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uma filosofia política, embora os professores não tenham consciência disso.</w:t>
      </w:r>
    </w:p>
    <w:p w14:paraId="479EF406" w14:textId="38269636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319">
        <w:rPr>
          <w:rFonts w:ascii="Times New Roman" w:hAnsi="Times New Roman" w:cs="Times New Roman"/>
          <w:color w:val="000000"/>
          <w:sz w:val="24"/>
          <w:szCs w:val="24"/>
        </w:rPr>
        <w:t>A partir do estudo, então, podemos afirmar que a prática docente dos professores Ensino Técnico tem sido</w:t>
      </w:r>
      <w:r w:rsidR="005E4D84" w:rsidRPr="00D9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319">
        <w:rPr>
          <w:rFonts w:ascii="Times New Roman" w:hAnsi="Times New Roman" w:cs="Times New Roman"/>
          <w:color w:val="000000"/>
          <w:sz w:val="24"/>
          <w:szCs w:val="24"/>
        </w:rPr>
        <w:t xml:space="preserve">a da racionalidade técnica. O professor quando chega ao </w:t>
      </w:r>
      <w:r w:rsidR="00335798" w:rsidRPr="00D94319">
        <w:rPr>
          <w:rFonts w:ascii="Times New Roman" w:hAnsi="Times New Roman" w:cs="Times New Roman"/>
          <w:color w:val="000000"/>
          <w:sz w:val="24"/>
          <w:szCs w:val="24"/>
        </w:rPr>
        <w:t>IFAM</w:t>
      </w:r>
      <w:r w:rsidRPr="00D94319">
        <w:rPr>
          <w:rFonts w:ascii="Times New Roman" w:hAnsi="Times New Roman" w:cs="Times New Roman"/>
          <w:color w:val="000000"/>
          <w:sz w:val="24"/>
          <w:szCs w:val="24"/>
        </w:rPr>
        <w:t xml:space="preserve"> já </w:t>
      </w:r>
      <w:r w:rsidRPr="00D94319">
        <w:rPr>
          <w:rFonts w:ascii="Times New Roman" w:hAnsi="Times New Roman" w:cs="Times New Roman"/>
          <w:color w:val="000000"/>
          <w:sz w:val="24"/>
          <w:szCs w:val="24"/>
        </w:rPr>
        <w:lastRenderedPageBreak/>
        <w:t>possui conhecimento sistematizado</w:t>
      </w:r>
      <w:r w:rsidR="005E4D84" w:rsidRPr="00D9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319">
        <w:rPr>
          <w:rFonts w:ascii="Times New Roman" w:hAnsi="Times New Roman" w:cs="Times New Roman"/>
          <w:color w:val="000000"/>
          <w:sz w:val="24"/>
          <w:szCs w:val="24"/>
        </w:rPr>
        <w:t>de sua área de atuação, com saberes tecnológicos contemporâneos.</w:t>
      </w:r>
      <w:r w:rsidR="008F35E9" w:rsidRPr="00D9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5E9">
        <w:rPr>
          <w:rFonts w:ascii="Times New Roman" w:hAnsi="Times New Roman" w:cs="Times New Roman"/>
          <w:color w:val="000000"/>
          <w:sz w:val="24"/>
          <w:szCs w:val="24"/>
        </w:rPr>
        <w:t xml:space="preserve">Para uma boa prática docente, então,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cabe somar a esse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conhecimento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5E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os conhecimentos pedagógicos o que vai tornar esse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profissional detentor de mais um saber, o saber docente, porque na função docente o saber não se reduz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transmissão de conhecimentos concretos e sedimentados.</w:t>
      </w:r>
    </w:p>
    <w:p w14:paraId="38046EF6" w14:textId="4C8A4B67" w:rsidR="00335A14" w:rsidRPr="000A6DA4" w:rsidRDefault="00F8443A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 professores da i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nstituição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estudada,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ainda apresentam uma prática fundamentada nas “receitas” postas e/ou</w:t>
      </w:r>
      <w:r w:rsidR="005E4D8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impostas por especialistas da educação para a melhoria do processo educativo. De certa forma, por não</w:t>
      </w:r>
      <w:r w:rsidR="005E4D8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apresentarem um </w:t>
      </w:r>
      <w:r w:rsidR="00335A14" w:rsidRPr="00F322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corpus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de conhecimentos necessários à docência, tendo em vista que não passaram por</w:t>
      </w:r>
      <w:r w:rsidR="005E4D8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um processo formativo que os tornasse verdadeiros professores, dado que, geralmente são egressos dos</w:t>
      </w:r>
      <w:r w:rsidR="005E4D8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acharelados e, me</w:t>
      </w:r>
      <w:r>
        <w:rPr>
          <w:rFonts w:ascii="Times New Roman" w:hAnsi="Times New Roman" w:cs="Times New Roman"/>
          <w:color w:val="000000"/>
          <w:sz w:val="24"/>
          <w:szCs w:val="24"/>
        </w:rPr>
        <w:t>smo aqueles egressos de alguma l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icenciatura, após determinado tempo adequa-se às</w:t>
      </w:r>
      <w:r w:rsidR="005E4D84" w:rsidRPr="00F32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A14" w:rsidRPr="00F32295">
        <w:rPr>
          <w:rFonts w:ascii="Times New Roman" w:hAnsi="Times New Roman" w:cs="Times New Roman"/>
          <w:color w:val="000000"/>
          <w:sz w:val="24"/>
          <w:szCs w:val="24"/>
        </w:rPr>
        <w:t>normas que regem os professores do Ensino Profissional, ou seja, o tecnicismo.</w:t>
      </w:r>
    </w:p>
    <w:p w14:paraId="1D21929C" w14:textId="77777777" w:rsidR="00335A14" w:rsidRPr="000A6DA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Nosso estudo demonstrou também que a maioria dos professores é muito influenciada pelas amarras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burocráticas da organização escolar, ainda se encontra atrelada em dar conta dos conteúdos das disciplinas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como primeira finalidade de sua eficácia profissional e, por isso, ligada às práticas e aos métodos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tradicionais de ensino.</w:t>
      </w:r>
    </w:p>
    <w:p w14:paraId="2C0229D7" w14:textId="77777777" w:rsidR="00335A14" w:rsidRDefault="00335A14" w:rsidP="008043FF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Urge, então, fazer nascer um novo docente cuja formação esteja pautada na ciência da educação,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Pedagogia, cujos pressupostos ultrapassam o conceito restrito de organização do trabalho pertencente 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um sistema estruturado, tendo em vista o mercado de trabalho. Deste novo professor espera-se o crescente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desenvolvimento ou (re)conhecimento de competências que permitam aos professores enfrentar de forma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 xml:space="preserve">original e criativa as mudanças educacionais pela apropriação das estruturas necessárias à </w:t>
      </w:r>
      <w:r w:rsidRPr="000A6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práxis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docente, e não apenas pela apropriação de conteúdos, que tem sido característica dos professores do</w:t>
      </w:r>
      <w:r w:rsidR="00AC5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798">
        <w:rPr>
          <w:rFonts w:ascii="Times New Roman" w:hAnsi="Times New Roman" w:cs="Times New Roman"/>
          <w:color w:val="000000"/>
          <w:sz w:val="24"/>
          <w:szCs w:val="24"/>
        </w:rPr>
        <w:t>IFAM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BD54D" w14:textId="77777777" w:rsidR="005E4D84" w:rsidRDefault="005E4D84" w:rsidP="008043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2CDA7" w14:textId="77777777" w:rsidR="000D21FE" w:rsidRDefault="000D21FE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9861F8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59F37349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ARROYO, Miguel G. Ofício de Mestre: imagens e auto-imagens. Petrópolis, RJ: Vozes, 2000.</w:t>
      </w:r>
    </w:p>
    <w:p w14:paraId="6B9A8BA9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______. Construindo a cidadania através da educação. Palestra proferida no Congresso Brasileiro de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Educação e Cidadania: construindo a cidadania através da educação. Promovido por Ferrari Feiras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 Eventos. Curitiba, PR, Agosto/2005.</w:t>
      </w:r>
    </w:p>
    <w:p w14:paraId="22ECD1ED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ALVARADO-PRADA, Luis. E. Formação participativa de docentes em serviço. Taubaté, SP: Cabral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Universitária, 1997, p. 107-140.</w:t>
      </w:r>
    </w:p>
    <w:p w14:paraId="55F3E2BA" w14:textId="3BEFACA9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BRASIL, Lei de Diretrizes e Bases da Educação: (Lei 9.394/</w:t>
      </w:r>
      <w:bookmarkStart w:id="0" w:name="_GoBack"/>
      <w:bookmarkEnd w:id="0"/>
      <w:r w:rsidR="00F8443A" w:rsidRPr="000A6DA4">
        <w:rPr>
          <w:rFonts w:ascii="Times New Roman" w:hAnsi="Times New Roman" w:cs="Times New Roman"/>
          <w:color w:val="000000"/>
          <w:sz w:val="24"/>
          <w:szCs w:val="24"/>
        </w:rPr>
        <w:t>96) /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apresentação Carlos Roberto Jamil Cury. 7.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ed. Rio de Janeiro: DP &amp; A, 2004.</w:t>
      </w:r>
    </w:p>
    <w:p w14:paraId="084DE2B3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CONTRERAS, José. Autonomia de professores, tradução de Sandra Trabucco Valenzuela. São Paulo: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Cortez, 2002.</w:t>
      </w:r>
    </w:p>
    <w:p w14:paraId="2EFE9A6F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FRANCO, Maria Amélia S. Pedagogia como ciência de educação. Campinas, SP: Papirus, 2003. (Coleção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Entre Nós Professores).</w:t>
      </w:r>
    </w:p>
    <w:p w14:paraId="78777102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HYPÓLITO, A. Processo de trabalho na escola: algumas categorias para análise. In Teoria e educação, n.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4, 1991.</w:t>
      </w:r>
    </w:p>
    <w:p w14:paraId="19374E05" w14:textId="77777777" w:rsidR="00335A1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MANFREDI, Silvia M. Educação Profissional no Brasil. São Paulo: Cortez, 2002.</w:t>
      </w:r>
    </w:p>
    <w:p w14:paraId="40851A20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MARCELO GARCIA, Carlos. Formação de professores: para uma mudança educativa. Porto: Porto Editora,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1999.</w:t>
      </w:r>
    </w:p>
    <w:p w14:paraId="4D481D28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MARQUES, Mario O. Formação de profissional de educação. - 4. ed. - Ijuí: Editora Unijui,2003</w:t>
      </w:r>
    </w:p>
    <w:p w14:paraId="62937812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RAMALHO, Betânia L.; NUNEZ, Isauro Beltrán; GAUTHIER, Clermart. Formar o professor, profissionalizar 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ensino – perspectivas e desafios. - 2. ed. - Porto Alegre: Sulic, 2004.</w:t>
      </w:r>
    </w:p>
    <w:p w14:paraId="4E7243FF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SAVIANI, Demerval. Escola e democracia. - 8. ed. - São Paulo: Cortez, 1985 (Coleção polêmicas do nosso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tempo, v. 5).</w:t>
      </w:r>
    </w:p>
    <w:p w14:paraId="10A77856" w14:textId="77777777" w:rsidR="00335A14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TARDIF, Maurice. Saberes docentes e profissionais. Petrópolis, RJ: Vozes, 2002.</w:t>
      </w:r>
    </w:p>
    <w:p w14:paraId="03C047E6" w14:textId="77777777" w:rsidR="00A42DCC" w:rsidRPr="000A6DA4" w:rsidRDefault="00335A14" w:rsidP="005E4D8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DA4">
        <w:rPr>
          <w:rFonts w:ascii="Times New Roman" w:hAnsi="Times New Roman" w:cs="Times New Roman"/>
          <w:color w:val="000000"/>
          <w:sz w:val="24"/>
          <w:szCs w:val="24"/>
        </w:rPr>
        <w:t>VEIGA, Ilma Passos A. Formação de Professores e os Programas Especiais de Complementação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Pedagógica. In Desmistificando a profissionalização do magistério. Campinas, SP: Papirus, 1999.</w:t>
      </w:r>
      <w:r w:rsidR="005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A4">
        <w:rPr>
          <w:rFonts w:ascii="Times New Roman" w:hAnsi="Times New Roman" w:cs="Times New Roman"/>
          <w:color w:val="000000"/>
          <w:sz w:val="24"/>
          <w:szCs w:val="24"/>
        </w:rPr>
        <w:t>(Coleção Magistério: Formação e Trabalho Pedagógico).</w:t>
      </w:r>
    </w:p>
    <w:sectPr w:rsidR="00A42DCC" w:rsidRPr="000A6DA4" w:rsidSect="00DD3426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169D2" w14:textId="77777777" w:rsidR="00DD48A8" w:rsidRDefault="00DD48A8" w:rsidP="00DD3426">
      <w:pPr>
        <w:spacing w:after="0" w:line="240" w:lineRule="auto"/>
      </w:pPr>
      <w:r>
        <w:separator/>
      </w:r>
    </w:p>
  </w:endnote>
  <w:endnote w:type="continuationSeparator" w:id="0">
    <w:p w14:paraId="70AEF338" w14:textId="77777777" w:rsidR="00DD48A8" w:rsidRDefault="00DD48A8" w:rsidP="00DD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5ADE0" w14:textId="77777777" w:rsidR="00DD48A8" w:rsidRDefault="00DD48A8" w:rsidP="00DD3426">
      <w:pPr>
        <w:spacing w:after="0" w:line="240" w:lineRule="auto"/>
      </w:pPr>
      <w:r>
        <w:separator/>
      </w:r>
    </w:p>
  </w:footnote>
  <w:footnote w:type="continuationSeparator" w:id="0">
    <w:p w14:paraId="0206ABBF" w14:textId="77777777" w:rsidR="00DD48A8" w:rsidRDefault="00DD48A8" w:rsidP="00DD3426">
      <w:pPr>
        <w:spacing w:after="0" w:line="240" w:lineRule="auto"/>
      </w:pPr>
      <w:r>
        <w:continuationSeparator/>
      </w:r>
    </w:p>
  </w:footnote>
  <w:footnote w:id="1">
    <w:p w14:paraId="38B476B0" w14:textId="7D51ED96" w:rsidR="00072E0D" w:rsidRDefault="00072E0D" w:rsidP="00072E0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72E0D">
        <w:rPr>
          <w:rFonts w:ascii="Times New Roman" w:hAnsi="Times New Roman" w:cs="Times New Roman"/>
        </w:rPr>
        <w:t xml:space="preserve">Professor efetivo do Instituto Federal do Amazonas-IFAM; Mestre em Educação pela Universidade de Uberaba-UNIUBE; Doutorando em Educação pela Pontifícia Universidade de Minas Gerias – PUC Minas; e-mail: </w:t>
      </w:r>
      <w:hyperlink r:id="rId1" w:history="1">
        <w:r w:rsidRPr="00072E0D">
          <w:rPr>
            <w:rStyle w:val="Hyperlink"/>
            <w:rFonts w:ascii="Times New Roman" w:hAnsi="Times New Roman" w:cs="Times New Roman"/>
          </w:rPr>
          <w:t>reis.ailton@ifam.edu.br</w:t>
        </w:r>
      </w:hyperlink>
      <w:r w:rsidRPr="00072E0D">
        <w:rPr>
          <w:rFonts w:ascii="Times New Roman" w:hAnsi="Times New Roman" w:cs="Times New Roman"/>
        </w:rPr>
        <w:t xml:space="preserve">; </w:t>
      </w:r>
      <w:hyperlink r:id="rId2" w:history="1">
        <w:r w:rsidRPr="00072E0D">
          <w:rPr>
            <w:rStyle w:val="Hyperlink"/>
            <w:rFonts w:ascii="Times New Roman" w:hAnsi="Times New Roman" w:cs="Times New Roman"/>
          </w:rPr>
          <w:t>reisailton@gmail.com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14"/>
    <w:rsid w:val="000064BB"/>
    <w:rsid w:val="00014F86"/>
    <w:rsid w:val="00020E68"/>
    <w:rsid w:val="00072E0D"/>
    <w:rsid w:val="00080834"/>
    <w:rsid w:val="000A6DA4"/>
    <w:rsid w:val="000D21FE"/>
    <w:rsid w:val="000D4650"/>
    <w:rsid w:val="001152E4"/>
    <w:rsid w:val="0012021E"/>
    <w:rsid w:val="00152C4C"/>
    <w:rsid w:val="00157BF1"/>
    <w:rsid w:val="00195998"/>
    <w:rsid w:val="001B2790"/>
    <w:rsid w:val="001E077E"/>
    <w:rsid w:val="001E4AEF"/>
    <w:rsid w:val="002763A3"/>
    <w:rsid w:val="002C05C7"/>
    <w:rsid w:val="002C6048"/>
    <w:rsid w:val="002D58A1"/>
    <w:rsid w:val="003056DE"/>
    <w:rsid w:val="00335798"/>
    <w:rsid w:val="00335A14"/>
    <w:rsid w:val="003542E3"/>
    <w:rsid w:val="003D25E7"/>
    <w:rsid w:val="003E631E"/>
    <w:rsid w:val="004934E9"/>
    <w:rsid w:val="004941A6"/>
    <w:rsid w:val="00537B9A"/>
    <w:rsid w:val="005C68BA"/>
    <w:rsid w:val="005E4D84"/>
    <w:rsid w:val="005E62A6"/>
    <w:rsid w:val="006273ED"/>
    <w:rsid w:val="00664DD6"/>
    <w:rsid w:val="00686C30"/>
    <w:rsid w:val="006E21E0"/>
    <w:rsid w:val="006F3E5C"/>
    <w:rsid w:val="00706A6F"/>
    <w:rsid w:val="007A7438"/>
    <w:rsid w:val="008043FF"/>
    <w:rsid w:val="0081159C"/>
    <w:rsid w:val="00834610"/>
    <w:rsid w:val="0086381C"/>
    <w:rsid w:val="008A1279"/>
    <w:rsid w:val="008A1BA1"/>
    <w:rsid w:val="008B0817"/>
    <w:rsid w:val="008E735F"/>
    <w:rsid w:val="008F35E9"/>
    <w:rsid w:val="00901DEB"/>
    <w:rsid w:val="00910764"/>
    <w:rsid w:val="009113A2"/>
    <w:rsid w:val="00920A0C"/>
    <w:rsid w:val="0093102A"/>
    <w:rsid w:val="00966190"/>
    <w:rsid w:val="00996C79"/>
    <w:rsid w:val="00997A64"/>
    <w:rsid w:val="009A7126"/>
    <w:rsid w:val="00A13D75"/>
    <w:rsid w:val="00A16690"/>
    <w:rsid w:val="00A42DCC"/>
    <w:rsid w:val="00A9499B"/>
    <w:rsid w:val="00AC51CD"/>
    <w:rsid w:val="00B159CE"/>
    <w:rsid w:val="00B52115"/>
    <w:rsid w:val="00B727D0"/>
    <w:rsid w:val="00BD74BD"/>
    <w:rsid w:val="00BD7B66"/>
    <w:rsid w:val="00BE258C"/>
    <w:rsid w:val="00C00495"/>
    <w:rsid w:val="00C936B0"/>
    <w:rsid w:val="00CC34EE"/>
    <w:rsid w:val="00D41B13"/>
    <w:rsid w:val="00D52BBA"/>
    <w:rsid w:val="00D94319"/>
    <w:rsid w:val="00DD3426"/>
    <w:rsid w:val="00DD48A8"/>
    <w:rsid w:val="00F00D24"/>
    <w:rsid w:val="00F15A29"/>
    <w:rsid w:val="00F2544A"/>
    <w:rsid w:val="00F32295"/>
    <w:rsid w:val="00F46410"/>
    <w:rsid w:val="00F8443A"/>
    <w:rsid w:val="00FA309F"/>
    <w:rsid w:val="00FB15A6"/>
    <w:rsid w:val="00F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286D5"/>
  <w15:docId w15:val="{B2BBCE5C-6E2F-45A1-8FBA-EA8487D3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817"/>
    <w:pPr>
      <w:ind w:left="720"/>
      <w:contextualSpacing/>
    </w:pPr>
  </w:style>
  <w:style w:type="character" w:customStyle="1" w:styleId="hps">
    <w:name w:val="hps"/>
    <w:basedOn w:val="Fontepargpadro"/>
    <w:rsid w:val="008A1BA1"/>
  </w:style>
  <w:style w:type="paragraph" w:styleId="Cabealho">
    <w:name w:val="header"/>
    <w:basedOn w:val="Normal"/>
    <w:link w:val="CabealhoChar"/>
    <w:uiPriority w:val="99"/>
    <w:unhideWhenUsed/>
    <w:rsid w:val="00DD3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426"/>
  </w:style>
  <w:style w:type="paragraph" w:styleId="Rodap">
    <w:name w:val="footer"/>
    <w:basedOn w:val="Normal"/>
    <w:link w:val="RodapChar"/>
    <w:uiPriority w:val="99"/>
    <w:unhideWhenUsed/>
    <w:rsid w:val="00DD3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42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159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15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15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A1279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152C4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C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C4C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2021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021E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021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021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0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eisailton@gmail.com" TargetMode="External"/><Relationship Id="rId1" Type="http://schemas.openxmlformats.org/officeDocument/2006/relationships/hyperlink" Target="mailto:reis.ailton@ifam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F4DF-CB15-44EC-8DF2-C9873813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22</Pages>
  <Words>6797</Words>
  <Characters>36710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Ailton</dc:creator>
  <cp:lastModifiedBy>Ailton</cp:lastModifiedBy>
  <cp:revision>15</cp:revision>
  <dcterms:created xsi:type="dcterms:W3CDTF">2015-01-24T19:06:00Z</dcterms:created>
  <dcterms:modified xsi:type="dcterms:W3CDTF">2015-03-05T01:03:00Z</dcterms:modified>
</cp:coreProperties>
</file>